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3A5" w:rsidRDefault="009A43A5" w:rsidP="009A43A5">
      <w:pPr>
        <w:jc w:val="both"/>
        <w:rPr>
          <w:rFonts w:ascii="Times New Roman" w:hAnsi="Times New Roman"/>
          <w:b/>
          <w:sz w:val="28"/>
          <w:szCs w:val="28"/>
        </w:rPr>
      </w:pPr>
      <w:r w:rsidRPr="0004102E">
        <w:rPr>
          <w:rFonts w:ascii="Times New Roman" w:hAnsi="Times New Roman"/>
          <w:b/>
          <w:sz w:val="28"/>
          <w:szCs w:val="28"/>
        </w:rPr>
        <w:t>Учеты</w:t>
      </w:r>
      <w:r>
        <w:rPr>
          <w:rFonts w:ascii="Times New Roman" w:hAnsi="Times New Roman"/>
          <w:b/>
          <w:sz w:val="28"/>
          <w:szCs w:val="28"/>
        </w:rPr>
        <w:t xml:space="preserve"> медведя</w:t>
      </w:r>
    </w:p>
    <w:p w:rsidR="009A43A5" w:rsidRDefault="009A43A5" w:rsidP="009A43A5">
      <w:pPr>
        <w:jc w:val="center"/>
        <w:rPr>
          <w:rFonts w:ascii="Times New Roman" w:hAnsi="Times New Roman"/>
          <w:b/>
          <w:sz w:val="28"/>
          <w:szCs w:val="28"/>
        </w:rPr>
      </w:pPr>
    </w:p>
    <w:p w:rsidR="009A43A5" w:rsidRDefault="009A43A5" w:rsidP="009A43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1.Основные положения</w:t>
      </w:r>
    </w:p>
    <w:p w:rsidR="009A43A5" w:rsidRDefault="009A43A5" w:rsidP="009A43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Методы учета бурого медведя</w:t>
      </w:r>
    </w:p>
    <w:p w:rsidR="009A43A5" w:rsidRDefault="009A43A5" w:rsidP="009A43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 бурого медведя на больших площадях вполне осуществим.</w:t>
      </w:r>
    </w:p>
    <w:p w:rsidR="009A43A5" w:rsidRDefault="009A43A5" w:rsidP="009A43A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Изложенные методы рассматриваются применительно к среднерусскому бурому медведю, характеризующемуся оседлостью обитания и активным посещением овсяных полей. Первая особенность этого подвида позволяет экстраполировать учетные данные, вторая же – проводить массовые визуальные учеты на овсах параллельно с охотой, что не требует больших финансовых и трудовых затрат.</w:t>
      </w:r>
    </w:p>
    <w:p w:rsidR="009A43A5" w:rsidRDefault="009A43A5" w:rsidP="009A43A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Невозможность применения ЗМУ для учета этого зверя в связи с залеганием его в берлогу почти на весь снежный период вынуждает применять для большей достоверности комплекс методов, основными из которых следует считать учет методом опроса, по берлогам, по индивидуальным участкам и визуальный учет на овсах в зависимости от конкретных условий.</w:t>
      </w:r>
    </w:p>
    <w:p w:rsidR="009A43A5" w:rsidRDefault="009A43A5" w:rsidP="009A43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 методом опроса</w:t>
      </w:r>
    </w:p>
    <w:p w:rsidR="009A43A5" w:rsidRDefault="009A43A5" w:rsidP="009A43A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 основан на анкетном (таблица 1) и устном опросе охотников, егерей, лесников, охотоведов. Важным элементом в опросе является картирование отстрелов животных.</w:t>
      </w:r>
    </w:p>
    <w:p w:rsidR="009A43A5" w:rsidRDefault="009A43A5" w:rsidP="009A43A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Сбор опросных сведений надо проводить при соблюдении ряда условий. </w:t>
      </w:r>
      <w:proofErr w:type="gramStart"/>
      <w:r>
        <w:rPr>
          <w:rFonts w:ascii="Times New Roman" w:hAnsi="Times New Roman"/>
          <w:sz w:val="28"/>
          <w:szCs w:val="28"/>
        </w:rPr>
        <w:t>Во</w:t>
      </w:r>
      <w:proofErr w:type="gramEnd"/>
      <w:r>
        <w:rPr>
          <w:rFonts w:ascii="Times New Roman" w:hAnsi="Times New Roman"/>
          <w:sz w:val="28"/>
          <w:szCs w:val="28"/>
        </w:rPr>
        <w:t xml:space="preserve"> – первых, опрашивать преимущественно знающих местность опытных охотников и егерей, охотящихся на данной территории много лет, в том числе последние годы;</w:t>
      </w:r>
    </w:p>
    <w:p w:rsidR="009A43A5" w:rsidRDefault="009A43A5" w:rsidP="009A43A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 – вторых,  при устном опросе надо обязательно иметь при себе подробную крупномасштабную карту или план местности, в – третьих,  всякие сомнительные совпадения в учет не принимать. Ориентируясь по карте, охотник рассказывает (в каком квартале, каком участке леса, на какой вырубке, у какого поля и т.п.), когда, каких и сколько ему приходилось видеть медведей.</w:t>
      </w:r>
    </w:p>
    <w:p w:rsidR="009A43A5" w:rsidRDefault="009A43A5" w:rsidP="009A43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1.</w:t>
      </w:r>
    </w:p>
    <w:p w:rsidR="009A43A5" w:rsidRDefault="009A43A5" w:rsidP="009A43A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анкетного опроса егерей и охотников при учете медведей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5"/>
        <w:gridCol w:w="5042"/>
        <w:gridCol w:w="3784"/>
      </w:tblGrid>
      <w:tr w:rsidR="009A43A5" w:rsidRPr="00A52081" w:rsidTr="00436904">
        <w:tc>
          <w:tcPr>
            <w:tcW w:w="843" w:type="dxa"/>
          </w:tcPr>
          <w:p w:rsidR="009A43A5" w:rsidRPr="00A52081" w:rsidRDefault="009A43A5" w:rsidP="0043690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52081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A5208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29" w:type="dxa"/>
          </w:tcPr>
          <w:p w:rsidR="009A43A5" w:rsidRPr="00A52081" w:rsidRDefault="009A43A5" w:rsidP="0043690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 xml:space="preserve">Вопросы по вашему (обходу) </w:t>
            </w:r>
            <w:proofErr w:type="spellStart"/>
            <w:r w:rsidRPr="00A52081">
              <w:rPr>
                <w:rFonts w:ascii="Times New Roman" w:hAnsi="Times New Roman"/>
                <w:sz w:val="28"/>
                <w:szCs w:val="28"/>
              </w:rPr>
              <w:t>охотучастку</w:t>
            </w:r>
            <w:proofErr w:type="spellEnd"/>
          </w:p>
        </w:tc>
        <w:tc>
          <w:tcPr>
            <w:tcW w:w="5528" w:type="dxa"/>
          </w:tcPr>
          <w:p w:rsidR="009A43A5" w:rsidRPr="00A52081" w:rsidRDefault="009A43A5" w:rsidP="0043690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Ответы</w:t>
            </w:r>
          </w:p>
        </w:tc>
      </w:tr>
    </w:tbl>
    <w:p w:rsidR="009A43A5" w:rsidRDefault="009A43A5" w:rsidP="009A43A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Месторасположение (обхода) </w:t>
      </w:r>
      <w:proofErr w:type="spellStart"/>
      <w:r>
        <w:rPr>
          <w:rFonts w:ascii="Times New Roman" w:hAnsi="Times New Roman"/>
          <w:sz w:val="28"/>
          <w:szCs w:val="28"/>
        </w:rPr>
        <w:t>охотучастка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с ориентировкой на ближайшие населенные пункты.</w:t>
      </w:r>
    </w:p>
    <w:p w:rsidR="009A43A5" w:rsidRDefault="009A43A5" w:rsidP="009A43A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Площадь лесных угодий в (обходе) </w:t>
      </w:r>
      <w:proofErr w:type="spellStart"/>
      <w:r>
        <w:rPr>
          <w:rFonts w:ascii="Times New Roman" w:hAnsi="Times New Roman"/>
          <w:sz w:val="28"/>
          <w:szCs w:val="28"/>
        </w:rPr>
        <w:t>охотучастке</w:t>
      </w:r>
      <w:proofErr w:type="spellEnd"/>
      <w:r>
        <w:rPr>
          <w:rFonts w:ascii="Times New Roman" w:hAnsi="Times New Roman"/>
          <w:sz w:val="28"/>
          <w:szCs w:val="28"/>
        </w:rPr>
        <w:t xml:space="preserve">, в том 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числе поселенных медведем (в га или в </w:t>
      </w:r>
      <w:proofErr w:type="spellStart"/>
      <w:r>
        <w:rPr>
          <w:rFonts w:ascii="Times New Roman" w:hAnsi="Times New Roman"/>
          <w:sz w:val="28"/>
          <w:szCs w:val="28"/>
        </w:rPr>
        <w:t>км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в</w:t>
      </w:r>
      <w:proofErr w:type="spellEnd"/>
      <w:r>
        <w:rPr>
          <w:rFonts w:ascii="Times New Roman" w:hAnsi="Times New Roman"/>
          <w:sz w:val="28"/>
          <w:szCs w:val="28"/>
        </w:rPr>
        <w:t>.).</w:t>
      </w:r>
    </w:p>
    <w:p w:rsidR="009A43A5" w:rsidRDefault="009A43A5" w:rsidP="009A43A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/>
          <w:sz w:val="28"/>
          <w:szCs w:val="28"/>
        </w:rPr>
        <w:t xml:space="preserve">Тип леса в (обходе) </w:t>
      </w:r>
      <w:proofErr w:type="spellStart"/>
      <w:r>
        <w:rPr>
          <w:rFonts w:ascii="Times New Roman" w:hAnsi="Times New Roman"/>
          <w:sz w:val="28"/>
          <w:szCs w:val="28"/>
        </w:rPr>
        <w:t>охотучастке</w:t>
      </w:r>
      <w:proofErr w:type="spellEnd"/>
      <w:r>
        <w:rPr>
          <w:rFonts w:ascii="Times New Roman" w:hAnsi="Times New Roman"/>
          <w:sz w:val="28"/>
          <w:szCs w:val="28"/>
        </w:rPr>
        <w:t xml:space="preserve"> (сосняк, ельник, </w:t>
      </w:r>
      <w:proofErr w:type="gramEnd"/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елово-пихтовый) и его возраст (спелый, приспевающий,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/>
          <w:sz w:val="28"/>
          <w:szCs w:val="28"/>
        </w:rPr>
        <w:t>молодой</w:t>
      </w:r>
      <w:proofErr w:type="gramEnd"/>
      <w:r>
        <w:rPr>
          <w:rFonts w:ascii="Times New Roman" w:hAnsi="Times New Roman"/>
          <w:sz w:val="28"/>
          <w:szCs w:val="28"/>
        </w:rPr>
        <w:t>) в процентном соотношении.</w:t>
      </w:r>
    </w:p>
    <w:p w:rsidR="009A43A5" w:rsidRDefault="009A43A5" w:rsidP="009A43A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Тип вырубки</w:t>
      </w:r>
      <w:r w:rsidRPr="00844E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(обходе) </w:t>
      </w:r>
      <w:proofErr w:type="spellStart"/>
      <w:r>
        <w:rPr>
          <w:rFonts w:ascii="Times New Roman" w:hAnsi="Times New Roman"/>
          <w:sz w:val="28"/>
          <w:szCs w:val="28"/>
        </w:rPr>
        <w:t>охотучастке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/>
          <w:sz w:val="28"/>
          <w:szCs w:val="28"/>
        </w:rPr>
        <w:t>свежая</w:t>
      </w:r>
      <w:proofErr w:type="gramEnd"/>
      <w:r>
        <w:rPr>
          <w:rFonts w:ascii="Times New Roman" w:hAnsi="Times New Roman"/>
          <w:sz w:val="28"/>
          <w:szCs w:val="28"/>
        </w:rPr>
        <w:t xml:space="preserve"> (до 5 лет), 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>зарастающая</w:t>
      </w:r>
      <w:proofErr w:type="gramEnd"/>
      <w:r>
        <w:rPr>
          <w:rFonts w:ascii="Times New Roman" w:hAnsi="Times New Roman"/>
          <w:sz w:val="28"/>
          <w:szCs w:val="28"/>
        </w:rPr>
        <w:t xml:space="preserve"> (5-10 лет), заросшая (более10 лет) и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ее площадь (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%).</w:t>
      </w:r>
    </w:p>
    <w:p w:rsidR="009A43A5" w:rsidRDefault="009A43A5" w:rsidP="009A43A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Количество медведей, постоянно обитающих на территории 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(обхода) </w:t>
      </w:r>
      <w:proofErr w:type="spellStart"/>
      <w:r>
        <w:rPr>
          <w:rFonts w:ascii="Times New Roman" w:hAnsi="Times New Roman"/>
          <w:sz w:val="28"/>
          <w:szCs w:val="28"/>
        </w:rPr>
        <w:t>охотучастка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A43A5" w:rsidRDefault="009A43A5" w:rsidP="009A43A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Количество медведей, обитающих на территории (обхода) 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/>
          <w:sz w:val="28"/>
          <w:szCs w:val="28"/>
        </w:rPr>
        <w:t>охотучастка</w:t>
      </w:r>
      <w:proofErr w:type="spellEnd"/>
      <w:r>
        <w:rPr>
          <w:rFonts w:ascii="Times New Roman" w:hAnsi="Times New Roman"/>
          <w:sz w:val="28"/>
          <w:szCs w:val="28"/>
        </w:rPr>
        <w:t xml:space="preserve"> с выходом за его пределы.</w:t>
      </w:r>
    </w:p>
    <w:p w:rsidR="009A43A5" w:rsidRDefault="009A43A5" w:rsidP="009A43A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Сколько </w:t>
      </w:r>
      <w:proofErr w:type="gramStart"/>
      <w:r>
        <w:rPr>
          <w:rFonts w:ascii="Times New Roman" w:hAnsi="Times New Roman"/>
          <w:sz w:val="28"/>
          <w:szCs w:val="28"/>
        </w:rPr>
        <w:t>раз</w:t>
      </w:r>
      <w:proofErr w:type="gramEnd"/>
      <w:r>
        <w:rPr>
          <w:rFonts w:ascii="Times New Roman" w:hAnsi="Times New Roman"/>
          <w:sz w:val="28"/>
          <w:szCs w:val="28"/>
        </w:rPr>
        <w:t xml:space="preserve"> и за </w:t>
      </w:r>
      <w:proofErr w:type="gramStart"/>
      <w:r>
        <w:rPr>
          <w:rFonts w:ascii="Times New Roman" w:hAnsi="Times New Roman"/>
          <w:sz w:val="28"/>
          <w:szCs w:val="28"/>
        </w:rPr>
        <w:t>какой</w:t>
      </w:r>
      <w:proofErr w:type="gramEnd"/>
      <w:r>
        <w:rPr>
          <w:rFonts w:ascii="Times New Roman" w:hAnsi="Times New Roman"/>
          <w:sz w:val="28"/>
          <w:szCs w:val="28"/>
        </w:rPr>
        <w:t xml:space="preserve"> период вы встречали в (обходе) 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охотучастке</w:t>
      </w:r>
      <w:proofErr w:type="spellEnd"/>
      <w:r>
        <w:rPr>
          <w:rFonts w:ascii="Times New Roman" w:hAnsi="Times New Roman"/>
          <w:sz w:val="28"/>
          <w:szCs w:val="28"/>
        </w:rPr>
        <w:t xml:space="preserve"> медведей, каких размеров (крупный, </w:t>
      </w:r>
      <w:proofErr w:type="gramEnd"/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/>
          <w:sz w:val="28"/>
          <w:szCs w:val="28"/>
        </w:rPr>
        <w:t>средний</w:t>
      </w:r>
      <w:proofErr w:type="gramEnd"/>
      <w:r>
        <w:rPr>
          <w:rFonts w:ascii="Times New Roman" w:hAnsi="Times New Roman"/>
          <w:sz w:val="28"/>
          <w:szCs w:val="28"/>
        </w:rPr>
        <w:t xml:space="preserve">, мелкий) и окраса (черный, </w:t>
      </w:r>
      <w:proofErr w:type="spellStart"/>
      <w:r>
        <w:rPr>
          <w:rFonts w:ascii="Times New Roman" w:hAnsi="Times New Roman"/>
          <w:sz w:val="28"/>
          <w:szCs w:val="28"/>
        </w:rPr>
        <w:t>т-бурый</w:t>
      </w:r>
      <w:proofErr w:type="spellEnd"/>
      <w:r>
        <w:rPr>
          <w:rFonts w:ascii="Times New Roman" w:hAnsi="Times New Roman"/>
          <w:sz w:val="28"/>
          <w:szCs w:val="28"/>
        </w:rPr>
        <w:t>, бурый,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светлоокрашенный).</w:t>
      </w:r>
    </w:p>
    <w:p w:rsidR="009A43A5" w:rsidRDefault="009A43A5" w:rsidP="009A43A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Сколько </w:t>
      </w:r>
      <w:proofErr w:type="gramStart"/>
      <w:r>
        <w:rPr>
          <w:rFonts w:ascii="Times New Roman" w:hAnsi="Times New Roman"/>
          <w:sz w:val="28"/>
          <w:szCs w:val="28"/>
        </w:rPr>
        <w:t>раз</w:t>
      </w:r>
      <w:proofErr w:type="gramEnd"/>
      <w:r>
        <w:rPr>
          <w:rFonts w:ascii="Times New Roman" w:hAnsi="Times New Roman"/>
          <w:sz w:val="28"/>
          <w:szCs w:val="28"/>
        </w:rPr>
        <w:t xml:space="preserve"> и за </w:t>
      </w:r>
      <w:proofErr w:type="gramStart"/>
      <w:r>
        <w:rPr>
          <w:rFonts w:ascii="Times New Roman" w:hAnsi="Times New Roman"/>
          <w:sz w:val="28"/>
          <w:szCs w:val="28"/>
        </w:rPr>
        <w:t>какой</w:t>
      </w:r>
      <w:proofErr w:type="gramEnd"/>
      <w:r>
        <w:rPr>
          <w:rFonts w:ascii="Times New Roman" w:hAnsi="Times New Roman"/>
          <w:sz w:val="28"/>
          <w:szCs w:val="28"/>
        </w:rPr>
        <w:t xml:space="preserve"> период вы встречали в (обходе) 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/>
          <w:sz w:val="28"/>
          <w:szCs w:val="28"/>
        </w:rPr>
        <w:t>охотучастке</w:t>
      </w:r>
      <w:proofErr w:type="spellEnd"/>
      <w:r>
        <w:rPr>
          <w:rFonts w:ascii="Times New Roman" w:hAnsi="Times New Roman"/>
          <w:sz w:val="28"/>
          <w:szCs w:val="28"/>
        </w:rPr>
        <w:t xml:space="preserve"> медведицу с медвежатами (или их следы), 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 xml:space="preserve">сколько было медвежат и какого возраста (сеголетки, </w:t>
      </w:r>
      <w:proofErr w:type="gramEnd"/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годовики, двухлетки) каких размеров и окраса медведица.</w:t>
      </w:r>
    </w:p>
    <w:p w:rsidR="009A43A5" w:rsidRDefault="009A43A5" w:rsidP="009A43A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Сколько медведей добыто в (обходе) </w:t>
      </w:r>
      <w:proofErr w:type="spellStart"/>
      <w:r>
        <w:rPr>
          <w:rFonts w:ascii="Times New Roman" w:hAnsi="Times New Roman"/>
          <w:sz w:val="28"/>
          <w:szCs w:val="28"/>
        </w:rPr>
        <w:t>охотучастке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последние годы за 1 сезон, их пол, размер, окрас.</w:t>
      </w:r>
    </w:p>
    <w:p w:rsidR="009A43A5" w:rsidRDefault="009A43A5" w:rsidP="009A43A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какую на Ваш взгляд меняется численность медведя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(увеличивается, уменьшается)</w:t>
      </w:r>
      <w:r w:rsidRPr="002E55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(обходе) 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/>
          <w:sz w:val="28"/>
          <w:szCs w:val="28"/>
        </w:rPr>
        <w:t>охотучастке</w:t>
      </w:r>
      <w:proofErr w:type="spellEnd"/>
      <w:r>
        <w:rPr>
          <w:rFonts w:ascii="Times New Roman" w:hAnsi="Times New Roman"/>
          <w:sz w:val="28"/>
          <w:szCs w:val="28"/>
        </w:rPr>
        <w:t xml:space="preserve"> или она стабильная.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Сколько медведей приходилось добывать, сколько живет летом, сколько следов этих зверей видел весной после выхода из берлог и сколько осенью уходящих на берлогу, сколько среди них самок и медвежат.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 может быть использован в любом регионе, в том числе в европейской тайге.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 по берлогам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основе этого метода лежит сезонность активного состояния медведя – зимний сон и выход из берлог в определенное время.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Большинство медведей, за исключением самок с новорожденными, выходят весной из берлог еще по снегу. Это время наиболее удобное для выявления берлог и подсчета по ним медведей. В наиболее подходящий период времени учетчики проходят по заранее намеченным маршрутам. Найдя след и измерив его, учетчик идет по нему в «пяту», т.е. в направлении, обратном движению медведя, стараясь дойти до берлоги. Найденную берлогу отмечают на карте – схеме условным обозначением, нумеруют, определяют число вышедших из нее зверей, размеры их следов. Картирование берлог облегчит работу по учету в последующие годы, так как одной и той же берлогой зверь обычно пользуется в течени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нескольких лет. Берлогу описывают по схеме (таблица 2)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2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Схема описания берлоги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0"/>
        <w:gridCol w:w="1398"/>
        <w:gridCol w:w="1335"/>
        <w:gridCol w:w="1448"/>
        <w:gridCol w:w="1489"/>
        <w:gridCol w:w="1087"/>
        <w:gridCol w:w="1604"/>
      </w:tblGrid>
      <w:tr w:rsidR="009A43A5" w:rsidRPr="00A52081" w:rsidTr="00436904">
        <w:tc>
          <w:tcPr>
            <w:tcW w:w="690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52081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A5208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44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Место обнаружения (лесничество, № квартала, расстояние до ближайшего жилого или нежилого населенного пункта, удаленность от поля, действующей дороги)</w:t>
            </w:r>
          </w:p>
        </w:tc>
        <w:tc>
          <w:tcPr>
            <w:tcW w:w="2208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Тип леса и его возраст (хвойный, смешанный, лиственный, молодой, спелый) или тип вырубки (свежая, зарастающая или заросшая)</w:t>
            </w:r>
            <w:proofErr w:type="gramEnd"/>
          </w:p>
        </w:tc>
        <w:tc>
          <w:tcPr>
            <w:tcW w:w="1701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Место расположения (на склоне оврага, на песчаном бугре, в равнинном лесу, на гриве, среди болот и т.п.)</w:t>
            </w:r>
          </w:p>
        </w:tc>
        <w:tc>
          <w:tcPr>
            <w:tcW w:w="1701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 xml:space="preserve">Тип берлоги (верховая, </w:t>
            </w:r>
            <w:proofErr w:type="spellStart"/>
            <w:r w:rsidRPr="00A52081">
              <w:rPr>
                <w:rFonts w:ascii="Times New Roman" w:hAnsi="Times New Roman"/>
                <w:sz w:val="28"/>
                <w:szCs w:val="28"/>
              </w:rPr>
              <w:t>полугрунтовая</w:t>
            </w:r>
            <w:proofErr w:type="spellEnd"/>
            <w:r w:rsidRPr="00A52081">
              <w:rPr>
                <w:rFonts w:ascii="Times New Roman" w:hAnsi="Times New Roman"/>
                <w:sz w:val="28"/>
                <w:szCs w:val="28"/>
              </w:rPr>
              <w:t xml:space="preserve"> в виде ямы, грунтовая, т.е. копаная с крышей)</w:t>
            </w:r>
          </w:p>
        </w:tc>
        <w:tc>
          <w:tcPr>
            <w:tcW w:w="1985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Промеры (диаметр входа, длина, ширина и высота гнездовой камеры)</w:t>
            </w:r>
          </w:p>
        </w:tc>
        <w:tc>
          <w:tcPr>
            <w:tcW w:w="2268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 xml:space="preserve">Характеристика подстилки в камере, </w:t>
            </w:r>
            <w:proofErr w:type="spellStart"/>
            <w:r w:rsidRPr="00A52081">
              <w:rPr>
                <w:rFonts w:ascii="Times New Roman" w:hAnsi="Times New Roman"/>
                <w:sz w:val="28"/>
                <w:szCs w:val="28"/>
              </w:rPr>
              <w:t>задиров</w:t>
            </w:r>
            <w:proofErr w:type="spellEnd"/>
            <w:r w:rsidRPr="00A5208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52081">
              <w:rPr>
                <w:rFonts w:ascii="Times New Roman" w:hAnsi="Times New Roman"/>
                <w:sz w:val="28"/>
                <w:szCs w:val="28"/>
              </w:rPr>
              <w:t>закусов</w:t>
            </w:r>
            <w:proofErr w:type="spellEnd"/>
            <w:r w:rsidRPr="00A52081">
              <w:rPr>
                <w:rFonts w:ascii="Times New Roman" w:hAnsi="Times New Roman"/>
                <w:sz w:val="28"/>
                <w:szCs w:val="28"/>
              </w:rPr>
              <w:t>, заломов растительности у берлоги</w:t>
            </w:r>
          </w:p>
        </w:tc>
      </w:tr>
    </w:tbl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 по берлогам позволяет довольно точно подсчитать медведей на ограниченной территории. Метод особенно успешно применяется в весны с крепкими утренними настами, хорошо сочетается с учетом глухариных и тетеревиных токов.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Недостаток метода заключается в том, что приходится проводить в сжатые сроки, пока заметны следы на снегу, и поэтому не всегда удается закончить </w:t>
      </w:r>
      <w:proofErr w:type="spellStart"/>
      <w:r>
        <w:rPr>
          <w:rFonts w:ascii="Times New Roman" w:hAnsi="Times New Roman"/>
          <w:sz w:val="28"/>
          <w:szCs w:val="28"/>
        </w:rPr>
        <w:t>тропление</w:t>
      </w:r>
      <w:proofErr w:type="spellEnd"/>
      <w:r>
        <w:rPr>
          <w:rFonts w:ascii="Times New Roman" w:hAnsi="Times New Roman"/>
          <w:sz w:val="28"/>
          <w:szCs w:val="28"/>
        </w:rPr>
        <w:t xml:space="preserve"> всех медведей, что восполняется сопоставлением размеров следов и осмотров ранее известных берлог.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расчете численности следует помнить, что этот метод не учитывает самок с сеголетками.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 по индивидуальным участкам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Этот метод основан на оценке индивидуальной принадлежности следа и оседлости бурого медведя, придерживающегося, особенно в летний период, своего индивидуального участка обитания. Границы участка зверь метит, оставляя задиры на деревьях,  другие метки и охраняет.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Границами, как правило, являются хорошо видимые ориентиры, например, ручьи, просеки, кромки </w:t>
      </w:r>
      <w:proofErr w:type="spellStart"/>
      <w:r>
        <w:rPr>
          <w:rFonts w:ascii="Times New Roman" w:hAnsi="Times New Roman"/>
          <w:sz w:val="28"/>
          <w:szCs w:val="28"/>
        </w:rPr>
        <w:t>недоруба</w:t>
      </w:r>
      <w:proofErr w:type="spellEnd"/>
      <w:r>
        <w:rPr>
          <w:rFonts w:ascii="Times New Roman" w:hAnsi="Times New Roman"/>
          <w:sz w:val="28"/>
          <w:szCs w:val="28"/>
        </w:rPr>
        <w:t>, и т.п.</w:t>
      </w:r>
      <w:proofErr w:type="gramEnd"/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передвижения медведи часто используют лесные дороги, просеки, берега водоемов, опушки леса, и здесь след их обычно становится заметным, при этом четче отпечатываются следы передних лап, так как их ступни заметно меньше задних, соотношение опорных площадей соответственно 1:1,27, к тому же передняя часть тела этого зверя массивнее. У медведей с каждым годом увеличивается вес и размеры, в том числе опорных  частей конечностей – стоп. При разнице отпечатков лап в 3-5 мм можно быть уверенным, что они принадлежат разным особям.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Классическая схема измерения следов зверей при изучении их следовой деятельности довольно громоздкая. У медведя учетчику достаточно сделать только один замер – ширину отпечатка основной (большой) </w:t>
      </w:r>
      <w:proofErr w:type="spellStart"/>
      <w:r>
        <w:rPr>
          <w:rFonts w:ascii="Times New Roman" w:hAnsi="Times New Roman"/>
          <w:sz w:val="28"/>
          <w:szCs w:val="28"/>
        </w:rPr>
        <w:t>мазоли</w:t>
      </w:r>
      <w:proofErr w:type="spellEnd"/>
      <w:r>
        <w:rPr>
          <w:rFonts w:ascii="Times New Roman" w:hAnsi="Times New Roman"/>
          <w:sz w:val="28"/>
          <w:szCs w:val="28"/>
        </w:rPr>
        <w:t xml:space="preserve"> передней лапы зверя. Измерять ширину отпечатка надо в самом широком месте перпендикулярно направлению следа. Замер делается тщательно и, по возможности, на нескольких отпечатках следов одного и того же зверя, для получения наиболее точного результата, который заносится на карту схему. Запись (например, 12,7 см) делается в прямоугольнике, нанесенным на карту-схему в том </w:t>
      </w:r>
      <w:proofErr w:type="gramStart"/>
      <w:r>
        <w:rPr>
          <w:rFonts w:ascii="Times New Roman" w:hAnsi="Times New Roman"/>
          <w:sz w:val="28"/>
          <w:szCs w:val="28"/>
        </w:rPr>
        <w:t>месте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которое соответствует измеренному отпечатку на местности; на карте – схеме указывается также направление движения зверя. Кроме того, результаты измерений заносятся в специальную, заранее подготовленную в полевом дневнике таблицу. (Таблица 3)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3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записи при учете медведя по индивидуальным участкам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3"/>
        <w:gridCol w:w="848"/>
        <w:gridCol w:w="2743"/>
        <w:gridCol w:w="1401"/>
        <w:gridCol w:w="1777"/>
        <w:gridCol w:w="1459"/>
      </w:tblGrid>
      <w:tr w:rsidR="009A43A5" w:rsidRPr="00A52081" w:rsidTr="00436904">
        <w:tc>
          <w:tcPr>
            <w:tcW w:w="832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52081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A5208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01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5103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Местонахождение следа</w:t>
            </w:r>
          </w:p>
        </w:tc>
        <w:tc>
          <w:tcPr>
            <w:tcW w:w="1134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 xml:space="preserve">Ширина отпечатка (в </w:t>
            </w:r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см</w:t>
            </w:r>
            <w:proofErr w:type="gramEnd"/>
            <w:r w:rsidRPr="00A52081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Направление движения зверя</w:t>
            </w:r>
          </w:p>
        </w:tc>
        <w:tc>
          <w:tcPr>
            <w:tcW w:w="2835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Особые приметы следа</w:t>
            </w:r>
          </w:p>
        </w:tc>
      </w:tr>
    </w:tbl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Измерять следы необходимо с точностью до 1 мм. Возможно, что учетчик не взял с собой линейку, в таком случае замер производится прутиком, отрезав его точно по ширине следа. Придя на базу произвести замер путика и перенести замеры в таблицу и на карту – схему. 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на отпечатке следа </w:t>
      </w:r>
      <w:proofErr w:type="gramStart"/>
      <w:r>
        <w:rPr>
          <w:rFonts w:ascii="Times New Roman" w:hAnsi="Times New Roman"/>
          <w:sz w:val="28"/>
          <w:szCs w:val="28"/>
        </w:rPr>
        <w:t>заметны</w:t>
      </w:r>
      <w:proofErr w:type="gramEnd"/>
      <w:r>
        <w:rPr>
          <w:rFonts w:ascii="Times New Roman" w:hAnsi="Times New Roman"/>
          <w:sz w:val="28"/>
          <w:szCs w:val="28"/>
        </w:rPr>
        <w:t xml:space="preserve"> какие либо особые приметы зверя (отсутствие когтя, пальца, лапы, хромота,  и т.п.) – это подробно записывается в соответствующей графе таблицы. Целесообразно также записывать ширину шага, указывать </w:t>
      </w:r>
      <w:proofErr w:type="gramStart"/>
      <w:r>
        <w:rPr>
          <w:rFonts w:ascii="Times New Roman" w:hAnsi="Times New Roman"/>
          <w:sz w:val="28"/>
          <w:szCs w:val="28"/>
        </w:rPr>
        <w:t>высоту</w:t>
      </w:r>
      <w:proofErr w:type="gramEnd"/>
      <w:r>
        <w:rPr>
          <w:rFonts w:ascii="Times New Roman" w:hAnsi="Times New Roman"/>
          <w:sz w:val="28"/>
          <w:szCs w:val="28"/>
        </w:rPr>
        <w:t xml:space="preserve"> на которой зверь делает метки, а при встрече (визуальном наблюдении зверя) описывать его окрас.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пути зверя может оказаться твердая почва на всем протяжении и следы зверя малозаметными, в таком случае можно соорудить искусственную полосу. Для этого, например, достаточно поперек просеки или тропы на метровой полосе снять дерн и разрыхлить почву.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Данные о визуальных встречах, о размерах встреченных следов могут накапливаться постепенно, в процессе любых выходов в лес, но наиболее достоверная картина получается при проведении учетных работ на маршрутах в сжатые сроки (1 неделя), на обширной территории, большим числом участников, хорошо знающих местность.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Длина маршрутов, их направление определяется наличием в угодьях охотничьих избушек или другого жилья, но она должна быть не менее 10 км в одну сторону, при этом предполагается возвращение на ночлег параллельным маршрутом. При наличии сети квартальных и других просек, дорог, речек, троп и др. возможных путей передвижения медведей, маршруты могут быть проложены челночным или радиальным способом. 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территория для обследования очень большая, то учет по индивидуальным участкам можно провести выборочно, в нескольких наиболее типичных местах, с последующей экстраполяцией на территорию </w:t>
      </w:r>
      <w:proofErr w:type="gramStart"/>
      <w:r>
        <w:rPr>
          <w:rFonts w:ascii="Times New Roman" w:hAnsi="Times New Roman"/>
          <w:sz w:val="28"/>
          <w:szCs w:val="28"/>
        </w:rPr>
        <w:t>свойственных для медведя</w:t>
      </w:r>
      <w:proofErr w:type="gramEnd"/>
      <w:r>
        <w:rPr>
          <w:rFonts w:ascii="Times New Roman" w:hAnsi="Times New Roman"/>
          <w:sz w:val="28"/>
          <w:szCs w:val="28"/>
        </w:rPr>
        <w:t xml:space="preserve"> угодий.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на территории прослеживаются (по опросу и ведомственным данным) две или три зоны с разной плотностью, то проделать работу надо в каждой из этих зон. Метод позволяет учитывать все возрастные группы животных, поэтому экстраполяция при данном методе наиболее объективна. Наряду с учетом численности, можно определять массу и размер зверя.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Визуальный учет на овсах.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 основан на подсчете медведей в летне-осенний период, когда звери концентрируются вблизи полей, засеянных овсом.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Медведи интенсивно начинают посещать овсяные поля, когда зерна овса достигают стадии молочно-восковой спелости и кормятся здесь до тех пор, пока овсы не скосят или до выпадения снега и ухода на берлогу.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Суть этого метода заключается в том, что в условленный период учетчики ведут наблюдение за овсяными полями и считают вышедших зверей одновременно на больших площадях. Запись надо вести по форме согласно (таблицы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>)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4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записи при учете медведя на овсах: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5"/>
        <w:gridCol w:w="551"/>
        <w:gridCol w:w="423"/>
        <w:gridCol w:w="899"/>
        <w:gridCol w:w="882"/>
        <w:gridCol w:w="838"/>
        <w:gridCol w:w="882"/>
        <w:gridCol w:w="838"/>
        <w:gridCol w:w="983"/>
        <w:gridCol w:w="944"/>
        <w:gridCol w:w="792"/>
      </w:tblGrid>
      <w:tr w:rsidR="009A43A5" w:rsidRPr="00A52081" w:rsidTr="00436904">
        <w:trPr>
          <w:trHeight w:val="315"/>
        </w:trPr>
        <w:tc>
          <w:tcPr>
            <w:tcW w:w="1551" w:type="dxa"/>
            <w:vMerge w:val="restart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52081">
              <w:rPr>
                <w:rFonts w:ascii="Times New Roman" w:hAnsi="Times New Roman"/>
                <w:sz w:val="28"/>
                <w:szCs w:val="28"/>
              </w:rPr>
              <w:t>Месторас</w:t>
            </w:r>
            <w:proofErr w:type="spellEnd"/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положение поля</w:t>
            </w:r>
          </w:p>
        </w:tc>
        <w:tc>
          <w:tcPr>
            <w:tcW w:w="885" w:type="dxa"/>
            <w:vMerge w:val="restart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52081">
              <w:rPr>
                <w:rFonts w:ascii="Times New Roman" w:hAnsi="Times New Roman"/>
                <w:sz w:val="28"/>
                <w:szCs w:val="28"/>
              </w:rPr>
              <w:t>Пло</w:t>
            </w:r>
            <w:proofErr w:type="spellEnd"/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52081">
              <w:rPr>
                <w:rFonts w:ascii="Times New Roman" w:hAnsi="Times New Roman"/>
                <w:sz w:val="28"/>
                <w:szCs w:val="28"/>
              </w:rPr>
              <w:t>щадь</w:t>
            </w:r>
            <w:proofErr w:type="spellEnd"/>
            <w:r w:rsidRPr="00A52081">
              <w:rPr>
                <w:rFonts w:ascii="Times New Roman" w:hAnsi="Times New Roman"/>
                <w:sz w:val="28"/>
                <w:szCs w:val="28"/>
              </w:rPr>
              <w:t xml:space="preserve">  поля (</w:t>
            </w:r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га</w:t>
            </w:r>
            <w:proofErr w:type="gramEnd"/>
            <w:r w:rsidRPr="00A52081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638" w:type="dxa"/>
            <w:vMerge w:val="restart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52081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A5208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91" w:type="dxa"/>
            <w:vMerge w:val="restart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Время</w:t>
            </w:r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52081">
              <w:rPr>
                <w:rFonts w:ascii="Times New Roman" w:hAnsi="Times New Roman"/>
                <w:sz w:val="28"/>
                <w:szCs w:val="28"/>
              </w:rPr>
              <w:t>Наблю</w:t>
            </w:r>
            <w:proofErr w:type="spellEnd"/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52081">
              <w:rPr>
                <w:rFonts w:ascii="Times New Roman" w:hAnsi="Times New Roman"/>
                <w:sz w:val="28"/>
                <w:szCs w:val="28"/>
              </w:rPr>
              <w:t>дени</w:t>
            </w:r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я</w:t>
            </w:r>
            <w:proofErr w:type="spellEnd"/>
            <w:r w:rsidRPr="00A52081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 w:rsidRPr="00A52081">
              <w:rPr>
                <w:rFonts w:ascii="Times New Roman" w:hAnsi="Times New Roman"/>
                <w:sz w:val="28"/>
                <w:szCs w:val="28"/>
              </w:rPr>
              <w:t>час, мин.)</w:t>
            </w:r>
          </w:p>
        </w:tc>
        <w:tc>
          <w:tcPr>
            <w:tcW w:w="6346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9A43A5" w:rsidRPr="00A52081" w:rsidRDefault="009A43A5" w:rsidP="004369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Количество учтенных зверей, их приметы</w:t>
            </w:r>
          </w:p>
        </w:tc>
      </w:tr>
      <w:tr w:rsidR="009A43A5" w:rsidRPr="00A52081" w:rsidTr="00436904">
        <w:trPr>
          <w:trHeight w:val="255"/>
        </w:trPr>
        <w:tc>
          <w:tcPr>
            <w:tcW w:w="1551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5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1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Взрослых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Медвежат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9A43A5" w:rsidRPr="00A52081" w:rsidRDefault="009A43A5" w:rsidP="004369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Особые приметы</w:t>
            </w:r>
          </w:p>
        </w:tc>
      </w:tr>
      <w:tr w:rsidR="009A43A5" w:rsidRPr="00A52081" w:rsidTr="00436904">
        <w:trPr>
          <w:trHeight w:val="210"/>
        </w:trPr>
        <w:tc>
          <w:tcPr>
            <w:tcW w:w="1551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5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1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одиночных</w:t>
            </w:r>
          </w:p>
        </w:tc>
        <w:tc>
          <w:tcPr>
            <w:tcW w:w="17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самок с медвежатами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Количество с одной самкой</w:t>
            </w:r>
          </w:p>
        </w:tc>
        <w:tc>
          <w:tcPr>
            <w:tcW w:w="886" w:type="dxa"/>
            <w:vMerge w:val="restart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Возраст</w:t>
            </w:r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(сеголеток, годовиков, двухлеток)</w:t>
            </w:r>
          </w:p>
        </w:tc>
        <w:tc>
          <w:tcPr>
            <w:tcW w:w="103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9A43A5" w:rsidRPr="00A52081" w:rsidRDefault="009A43A5" w:rsidP="004369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A43A5" w:rsidRPr="00A52081" w:rsidTr="00436904">
        <w:trPr>
          <w:trHeight w:val="450"/>
        </w:trPr>
        <w:tc>
          <w:tcPr>
            <w:tcW w:w="1551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5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8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1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Размер</w:t>
            </w:r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 xml:space="preserve">(крупный, средний, </w:t>
            </w:r>
            <w:proofErr w:type="gramEnd"/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Мелкий)</w:t>
            </w:r>
            <w:proofErr w:type="gramEnd"/>
          </w:p>
        </w:tc>
        <w:tc>
          <w:tcPr>
            <w:tcW w:w="885" w:type="dxa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Окрас</w:t>
            </w:r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(черный, темно-бурый,</w:t>
            </w:r>
            <w:proofErr w:type="gramEnd"/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Светлый)</w:t>
            </w:r>
            <w:proofErr w:type="gramEnd"/>
          </w:p>
        </w:tc>
        <w:tc>
          <w:tcPr>
            <w:tcW w:w="885" w:type="dxa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Размер</w:t>
            </w:r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 xml:space="preserve">(крупный, средний, </w:t>
            </w:r>
            <w:proofErr w:type="gramEnd"/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Мелкий)</w:t>
            </w:r>
            <w:proofErr w:type="gramEnd"/>
          </w:p>
        </w:tc>
        <w:tc>
          <w:tcPr>
            <w:tcW w:w="885" w:type="dxa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Окрас</w:t>
            </w:r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(черный, темно-бурый,</w:t>
            </w:r>
            <w:proofErr w:type="gramEnd"/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Светлый)</w:t>
            </w:r>
            <w:proofErr w:type="gramEnd"/>
          </w:p>
        </w:tc>
        <w:tc>
          <w:tcPr>
            <w:tcW w:w="885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6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3A5" w:rsidRPr="00A52081" w:rsidRDefault="009A43A5" w:rsidP="004369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Точно указывать время (в часах и минутах) выхода медведей на поле и ухода с него, а также на их индивидуальные приметы.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Наблюдение лучше вести с </w:t>
      </w:r>
      <w:proofErr w:type="spellStart"/>
      <w:r>
        <w:rPr>
          <w:rFonts w:ascii="Times New Roman" w:hAnsi="Times New Roman"/>
          <w:sz w:val="28"/>
          <w:szCs w:val="28"/>
        </w:rPr>
        <w:t>лобаза</w:t>
      </w:r>
      <w:proofErr w:type="spellEnd"/>
      <w:r>
        <w:rPr>
          <w:rFonts w:ascii="Times New Roman" w:hAnsi="Times New Roman"/>
          <w:sz w:val="28"/>
          <w:szCs w:val="28"/>
        </w:rPr>
        <w:t>. В период активного выхода медведей на овсы необходимо организовать максимальное количество учетчиков с таким расчетом, чтобы под наблюдением были все овсяные поля на территории хозяйства и даже района. Если территория хозяйства или района чрезмерно велика, то учет можно проводить по частям, но в очень сжатые сроки, так как не все медведи держатся у одного поля, отдельные особи переходят от одного поля к другому. Кроме того данные в этом случае можно экстраполировать.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Надо иметь в виду, что отдельные медведи вообще не выходят на овсы, но это единичные особи, поэтому недоучет по этой причине существенным быть не может.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Осенний учет на пробных площадках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Подучет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позднеосеннее</w:t>
      </w:r>
      <w:proofErr w:type="spellEnd"/>
      <w:r>
        <w:rPr>
          <w:rFonts w:ascii="Times New Roman" w:hAnsi="Times New Roman"/>
          <w:sz w:val="28"/>
          <w:szCs w:val="28"/>
        </w:rPr>
        <w:t xml:space="preserve"> время проводят после первых порош на пробных площадках в типичных местообитаниях медведя. </w:t>
      </w:r>
      <w:proofErr w:type="gramStart"/>
      <w:r>
        <w:rPr>
          <w:rFonts w:ascii="Times New Roman" w:hAnsi="Times New Roman"/>
          <w:sz w:val="28"/>
          <w:szCs w:val="28"/>
        </w:rPr>
        <w:t>Часть медведей, особенно беременные самки, залегают в берлоги на 7-12 дней раньше взрослых самцов и яловых самок, как правило, еще по чернотропу, залегают и самки с сеголетками, Однако в годы урожая рябины или при наличии достаточного количества неубранных овсяных и пшеничных полей многие медведи продолжают усиленно кормиться и после выпадения снега.</w:t>
      </w:r>
      <w:proofErr w:type="gramEnd"/>
      <w:r>
        <w:rPr>
          <w:rFonts w:ascii="Times New Roman" w:hAnsi="Times New Roman"/>
          <w:sz w:val="28"/>
          <w:szCs w:val="28"/>
        </w:rPr>
        <w:t xml:space="preserve"> В этот период можно провести учет зверей, покрыв пробную площадь густой сетью маршрутов, с тем, чтобы учесть на ней всех зверей. Маршруты надо прокладывать не менее чем через километр. 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время учета необходимо на карте схеме указывать направление пересекаемого следа и ширину отпечатков, чтобы не учесть дважды одного и того же зверя. Пробных площадок должно быть не менее трех в каждой из зон с различной плотностью, а общая их площадь должна составлять не менее 10% от общей площади свойственных медведю угодий.  Чем больше пробных площадок и больше их площадь, тем точнее будут результаты учета (количество зверей, учтенных на площадке, т.е. зашедших на нее и вышедших). Экстраполяция полученных результатов должна проводиться только на аналогичную территорию.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Данный метод приемлем главным образом для больших территорий. Метод учитывает не все половозрастные группы и его, видимо, следует считать методом относительного учета бурого медведя.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Сроки проведения учета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Сроки проведения учета медведя по берлогам определяются характером весны, зависят от того, </w:t>
      </w:r>
      <w:proofErr w:type="gramStart"/>
      <w:r>
        <w:rPr>
          <w:rFonts w:ascii="Times New Roman" w:hAnsi="Times New Roman"/>
          <w:sz w:val="28"/>
          <w:szCs w:val="28"/>
        </w:rPr>
        <w:t>на сколько</w:t>
      </w:r>
      <w:proofErr w:type="gramEnd"/>
      <w:r>
        <w:rPr>
          <w:rFonts w:ascii="Times New Roman" w:hAnsi="Times New Roman"/>
          <w:sz w:val="28"/>
          <w:szCs w:val="28"/>
        </w:rPr>
        <w:t xml:space="preserve"> она бурная или затяжная. В европейской тайге отдельные медведи выходят из берлоги в конце марта – начале апреля. Период для учетных работ надо выбирать с таким расчетом, чтобы, во-первых, вышло из берлог много медведей, во-вторых, чтобы оставалось в лесу достаточное количество снега. Для Пермского края, например, наиболее подходящий период с 20 апреля по 7-10 мая, в нечастые ранние весны с 10 – 15 апреля.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 по индивидуальным участкам проводится с середины – конца мая до середины августа. Для получения достоверных данных таким методом учеты проводят 3 раза за лето (в мае, июне, июле) и при расчете численности берут максимальный показатель.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судить по промысловой пробе, то наблюдается два периода активности жировки медведя на овсах – с 23 августа по 1 сентября и с 5 по 25 сентября именно в это время и надо проводить визуальные учеты на овсах.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 методом закладки пробных площадок проводится после выпадения снега, т.е. во второй половине октября – начале ноября.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Организационно – подготовительная работа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Документальное оформление учета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Руководство хозяйства издает заранее приказ на проведение учетных работ. В приказе </w:t>
      </w:r>
      <w:proofErr w:type="gramStart"/>
      <w:r>
        <w:rPr>
          <w:rFonts w:ascii="Times New Roman" w:hAnsi="Times New Roman"/>
          <w:sz w:val="28"/>
          <w:szCs w:val="28"/>
        </w:rPr>
        <w:t>указывается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на какой территории должен быть проведен учет, сроки проведения, конкретное должностное лицо (с указанием Ф.И.О.), ответственное за данную работу, и все другие лица, которые будут принимать участие в учетах (руководители групп учетчиков), меры безопасности и стимулирование за учеты (материальные и моральные), которое будет применено в хозяйстве.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Финансовые и трудовые затраты.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 проводится силами егерей и других должностных и привлеченных лиц.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Трудовые затраты выражаются в </w:t>
      </w:r>
      <w:proofErr w:type="spellStart"/>
      <w:r>
        <w:rPr>
          <w:rFonts w:ascii="Times New Roman" w:hAnsi="Times New Roman"/>
          <w:sz w:val="28"/>
          <w:szCs w:val="28"/>
        </w:rPr>
        <w:t>человеко</w:t>
      </w:r>
      <w:proofErr w:type="spellEnd"/>
      <w:r>
        <w:rPr>
          <w:rFonts w:ascii="Times New Roman" w:hAnsi="Times New Roman"/>
          <w:sz w:val="28"/>
          <w:szCs w:val="28"/>
        </w:rPr>
        <w:t xml:space="preserve"> – днях и зависят от территории, на которой планируется проведение учета, от метода учета и др. К примеру на учете на маршрутах надо исходить из того, что учетную площадь размером 10х10 км, покрывая ее густой сетью маршрутов, в среднем </w:t>
      </w:r>
      <w:proofErr w:type="spellStart"/>
      <w:r>
        <w:rPr>
          <w:rFonts w:ascii="Times New Roman" w:hAnsi="Times New Roman"/>
          <w:sz w:val="28"/>
          <w:szCs w:val="28"/>
        </w:rPr>
        <w:t>нодо</w:t>
      </w:r>
      <w:proofErr w:type="spellEnd"/>
      <w:r>
        <w:rPr>
          <w:rFonts w:ascii="Times New Roman" w:hAnsi="Times New Roman"/>
          <w:sz w:val="28"/>
          <w:szCs w:val="28"/>
        </w:rPr>
        <w:t xml:space="preserve"> затратить 5 человеко-дней.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Техническое обеспечение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проведения учетных работ оборудование несложное  и не дорогостоящее. Так для проведения учета на овсах нужны бинокли.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другим учетам нужны карты-схемы или карты, линейки, анкеты </w:t>
      </w:r>
      <w:proofErr w:type="spellStart"/>
      <w:r>
        <w:rPr>
          <w:rFonts w:ascii="Times New Roman" w:hAnsi="Times New Roman"/>
          <w:sz w:val="28"/>
          <w:szCs w:val="28"/>
        </w:rPr>
        <w:t>опросники</w:t>
      </w:r>
      <w:proofErr w:type="spellEnd"/>
      <w:r>
        <w:rPr>
          <w:rFonts w:ascii="Times New Roman" w:hAnsi="Times New Roman"/>
          <w:sz w:val="28"/>
          <w:szCs w:val="28"/>
        </w:rPr>
        <w:t>, во всех случаях учетчик должен иметь при себе блокнот, компас, аптечку, ручку или карандаш.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 Подготовка и инструктаж исполнителей.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учетными работами должен организовать специальный семинар для руководителей всех групп учетчиков, ответственных за проведение учетных работ на конкретной территории, ознакомить их с приказом по хозяйству, с методикой, календарными сроками, порядком и сроками сдачи отчетных материалов. Проводят инструктаж по мерам безопасности с росписью в журнале или приказе.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 Планирование полевых работ.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целью наиболее эффективного проведения учетных работ, последние должны быть заранее спланированы, что отражается в соответствующем приказе, издаваемом за месяц до начала работ, заблаговременно готовятся картографические материалы, снаряжение, транспорт, организуется подготовка учетчиков.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Сбор предварительной и вспомогательной информации.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 делением территории на участки должен проводиться сбор информации о плотности медведя в разных частях хозяйства (района), в котором планируется проведение учетных работ. Данную информацию можно получить путем изучения ведомственных материалов, сбора опросных сведений и в частности, путем картирования мест добычи медведей.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Предварительное деление территории для планирования учетов.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делении территории учитывается возможность обеспечения учетчиков ночлегом, доступность территории и другие моменты.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Например, при подготовке к проведению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позднее-осеннего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учета на пробных площадках последние подбираются заранее, с учетом зон плотности медведя, заранее наносятся маршруты, при работе на овсах – поля заранее закрепляются за конкретными учетчиками.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Проведение полевых работ.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Погодные условия и время проведения учета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учете медведя по берлогам самое производительное и наименее трудоемкое время – с рассвета до полудня, пока наст не ослабнет.</w:t>
      </w: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летний (сухой) период наибольшая вероятность найти следы зверя появляется в первые дни после сильного дождя, так как в дождливую погоду зверь, во-первых, старается передвигаться по открытым участкам, лишенным высокой мокрой растительности (дороги, просеки, опушки, отмели и т.п.), а во вторых след на влажной почве лучше заметен.</w:t>
      </w:r>
      <w:proofErr w:type="gramEnd"/>
      <w:r>
        <w:rPr>
          <w:rFonts w:ascii="Times New Roman" w:hAnsi="Times New Roman"/>
          <w:sz w:val="28"/>
          <w:szCs w:val="28"/>
        </w:rPr>
        <w:t xml:space="preserve"> Ходить летом также лучше до полудня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/>
          <w:sz w:val="28"/>
          <w:szCs w:val="28"/>
        </w:rPr>
        <w:t xml:space="preserve"> При визуальном учете медведя на овсах, поскольку учет проводится в очень сжатые сроки и большим количеством учетчиков, за каждым из которых закреплено поле, садиться на наблюдательные пункты в условленные дни независимо от погоды необходимо не позднее 15 часов местного времени. Массовый выход зверей начинается ближе к сумеркам, но в глухих местах, где фактор беспокойства незначителен, отдельные особи, как </w:t>
      </w:r>
      <w:proofErr w:type="gramStart"/>
      <w:r>
        <w:rPr>
          <w:rFonts w:ascii="Times New Roman" w:hAnsi="Times New Roman"/>
          <w:sz w:val="28"/>
          <w:szCs w:val="28"/>
        </w:rPr>
        <w:t>правило</w:t>
      </w:r>
      <w:proofErr w:type="gramEnd"/>
      <w:r>
        <w:rPr>
          <w:rFonts w:ascii="Times New Roman" w:hAnsi="Times New Roman"/>
          <w:sz w:val="28"/>
          <w:szCs w:val="28"/>
        </w:rPr>
        <w:t xml:space="preserve"> молодые звери, выходят рано. Заканчивать надо в полной темноте не ранее 24 часов, так, как старые, опытные звери и стреляные медведи, как правило, выходят на овес очень поздно.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Проведение наблюдений.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использовании методов учета, где основным элементом являются маршруты, всегда должны присутствовать три момента, находящие свое отражение на карте-схеме и в полевом дневнике – это место пересечения или подхода следа зверя, ширина отпечатка и направление движения. 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визуальном учете на овсах, если наблюдение проводится не параллельно с охотой, а специально, то лабаз надо делать таким образом, чтобы поле попадало под обзор целиком. Не следует делать </w:t>
      </w:r>
      <w:proofErr w:type="spellStart"/>
      <w:r>
        <w:rPr>
          <w:rFonts w:ascii="Times New Roman" w:hAnsi="Times New Roman"/>
          <w:sz w:val="28"/>
          <w:szCs w:val="28"/>
        </w:rPr>
        <w:t>лобаз</w:t>
      </w:r>
      <w:proofErr w:type="spellEnd"/>
      <w:r>
        <w:rPr>
          <w:rFonts w:ascii="Times New Roman" w:hAnsi="Times New Roman"/>
          <w:sz w:val="28"/>
          <w:szCs w:val="28"/>
        </w:rPr>
        <w:t xml:space="preserve"> близко к тропам медведя, ведущим к овсу. Перед </w:t>
      </w:r>
      <w:proofErr w:type="spellStart"/>
      <w:r>
        <w:rPr>
          <w:rFonts w:ascii="Times New Roman" w:hAnsi="Times New Roman"/>
          <w:sz w:val="28"/>
          <w:szCs w:val="28"/>
        </w:rPr>
        <w:t>засидкой</w:t>
      </w:r>
      <w:proofErr w:type="spellEnd"/>
      <w:r>
        <w:rPr>
          <w:rFonts w:ascii="Times New Roman" w:hAnsi="Times New Roman"/>
          <w:sz w:val="28"/>
          <w:szCs w:val="28"/>
        </w:rPr>
        <w:t xml:space="preserve"> для наблюдений, так и при охоте на медведя, не следует ходить по опушке. Заходить к </w:t>
      </w:r>
      <w:proofErr w:type="spellStart"/>
      <w:r>
        <w:rPr>
          <w:rFonts w:ascii="Times New Roman" w:hAnsi="Times New Roman"/>
          <w:sz w:val="28"/>
          <w:szCs w:val="28"/>
        </w:rPr>
        <w:t>лобазу</w:t>
      </w:r>
      <w:proofErr w:type="spellEnd"/>
      <w:r>
        <w:rPr>
          <w:rFonts w:ascii="Times New Roman" w:hAnsi="Times New Roman"/>
          <w:sz w:val="28"/>
          <w:szCs w:val="28"/>
        </w:rPr>
        <w:t xml:space="preserve"> надо с поля – этот момент существенный. Обязательным условием является не только регистрация количества увиденных медведей, но и описание их размеров, Окраса, а в отдельных случаях и их особых примет (хромота, отсутствие уха, наличие светлого ошейника и т.п.).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5.Расчет численности.</w:t>
      </w:r>
    </w:p>
    <w:p w:rsidR="009A43A5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Расчет численности начинают с подготовки исходных данных – картографические и цифровые материалы, сведенные в формы (таблицы), удобны для расчета.</w:t>
      </w:r>
    </w:p>
    <w:p w:rsidR="009A43A5" w:rsidRPr="002E55C7" w:rsidRDefault="009A43A5" w:rsidP="009A4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Вторым этапом является классификация территории для экстраполяции учетных данных в том случае, если это предусмотрено методиками. При этом надо иметь в виду, что наибольшая точность оценок численности животных достигается при раздельной экстраполяции, т.е. по зонам с разной плотностью обитания медведя.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В случаях с однородной плотностью показатели, полученные при выборочных учетах, можно экстраполировать и на территории, разделенные по административно-хозяйственному принципу, но во всех случаях это делается на свойственные медведю угодья.</w:t>
      </w:r>
    </w:p>
    <w:p w:rsidR="009A43A5" w:rsidRDefault="009A43A5" w:rsidP="009A43A5">
      <w:pPr>
        <w:pStyle w:val="a3"/>
        <w:ind w:left="435" w:first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Рассмотрим порядок расчета численности. Территория егерского обхода равна 10 тыс. га, здесь постоянно обитает 4 медведя. </w:t>
      </w:r>
      <w:proofErr w:type="gramStart"/>
      <w:r>
        <w:rPr>
          <w:rFonts w:ascii="Times New Roman" w:hAnsi="Times New Roman"/>
          <w:sz w:val="28"/>
          <w:szCs w:val="28"/>
        </w:rPr>
        <w:t>Из общей площади вычитаются площади нелесных угодий, а из лесных несвойственных медведю, т.е. всевозможные перелески и маленькие сколки, расположенные вблизи населенных пунктов, где постоянно медведь не держится.</w:t>
      </w:r>
      <w:proofErr w:type="gramEnd"/>
      <w:r>
        <w:rPr>
          <w:rFonts w:ascii="Times New Roman" w:hAnsi="Times New Roman"/>
          <w:sz w:val="28"/>
          <w:szCs w:val="28"/>
        </w:rPr>
        <w:t xml:space="preserve"> Таких угодий </w:t>
      </w:r>
      <w:proofErr w:type="gramStart"/>
      <w:r>
        <w:rPr>
          <w:rFonts w:ascii="Times New Roman" w:hAnsi="Times New Roman"/>
          <w:sz w:val="28"/>
          <w:szCs w:val="28"/>
        </w:rPr>
        <w:t>набирается</w:t>
      </w:r>
      <w:proofErr w:type="gramEnd"/>
      <w:r>
        <w:rPr>
          <w:rFonts w:ascii="Times New Roman" w:hAnsi="Times New Roman"/>
          <w:sz w:val="28"/>
          <w:szCs w:val="28"/>
        </w:rPr>
        <w:t xml:space="preserve"> к примеру, 3тыс.га. Остается 7 тыс.га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войственных для медведя. Если к примеру в хозяйстве 60 тыс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а, то свойственных для медведя будет 43, получим общую численность медведя на всей территории: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 тыс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 xml:space="preserve">а </w:t>
      </w:r>
      <w:r w:rsidRPr="002D5BBC">
        <w:rPr>
          <w:rFonts w:ascii="Times New Roman" w:hAnsi="Times New Roman"/>
          <w:sz w:val="28"/>
          <w:szCs w:val="28"/>
        </w:rPr>
        <w:t>= 4</w:t>
      </w:r>
      <w:r>
        <w:rPr>
          <w:rFonts w:ascii="Times New Roman" w:hAnsi="Times New Roman"/>
          <w:sz w:val="28"/>
          <w:szCs w:val="28"/>
        </w:rPr>
        <w:t xml:space="preserve"> медведя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43 тыс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 xml:space="preserve">а </w:t>
      </w:r>
      <w:r w:rsidRPr="002D5BBC">
        <w:rPr>
          <w:rFonts w:ascii="Times New Roman" w:hAnsi="Times New Roman"/>
          <w:sz w:val="28"/>
          <w:szCs w:val="28"/>
        </w:rPr>
        <w:t xml:space="preserve">= </w:t>
      </w:r>
      <w:r>
        <w:rPr>
          <w:rFonts w:ascii="Times New Roman" w:hAnsi="Times New Roman"/>
          <w:sz w:val="28"/>
          <w:szCs w:val="28"/>
        </w:rPr>
        <w:t>Х медведя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</w:t>
      </w:r>
      <w:r w:rsidRPr="002D5BBC">
        <w:rPr>
          <w:rFonts w:ascii="Times New Roman" w:hAnsi="Times New Roman"/>
          <w:sz w:val="28"/>
          <w:szCs w:val="28"/>
        </w:rPr>
        <w:t>=</w:t>
      </w:r>
      <w:r>
        <w:rPr>
          <w:rFonts w:ascii="Times New Roman" w:hAnsi="Times New Roman"/>
          <w:sz w:val="28"/>
          <w:szCs w:val="28"/>
        </w:rPr>
        <w:t xml:space="preserve">24 медведя </w:t>
      </w:r>
      <w:proofErr w:type="gramStart"/>
      <w:r>
        <w:rPr>
          <w:rFonts w:ascii="Times New Roman" w:hAnsi="Times New Roman"/>
          <w:sz w:val="28"/>
          <w:szCs w:val="28"/>
        </w:rPr>
        <w:t>обитающих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в хозяйстве.</w:t>
      </w:r>
    </w:p>
    <w:p w:rsidR="009A43A5" w:rsidRDefault="009A43A5" w:rsidP="009A43A5">
      <w:pPr>
        <w:pStyle w:val="a3"/>
        <w:ind w:left="435" w:first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учетной территории с разнородной плотностью экстраполировать следует по каждой из зон по </w:t>
      </w:r>
      <w:proofErr w:type="gramStart"/>
      <w:r>
        <w:rPr>
          <w:rFonts w:ascii="Times New Roman" w:hAnsi="Times New Roman"/>
          <w:sz w:val="28"/>
          <w:szCs w:val="28"/>
        </w:rPr>
        <w:t>схеме</w:t>
      </w:r>
      <w:proofErr w:type="gramEnd"/>
      <w:r>
        <w:rPr>
          <w:rFonts w:ascii="Times New Roman" w:hAnsi="Times New Roman"/>
          <w:sz w:val="28"/>
          <w:szCs w:val="28"/>
        </w:rPr>
        <w:t xml:space="preserve"> показанной в таблице 5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5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Пример расчета численности медведя в хозяйстве</w:t>
      </w:r>
    </w:p>
    <w:tbl>
      <w:tblPr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69"/>
        <w:gridCol w:w="1530"/>
        <w:gridCol w:w="2084"/>
        <w:gridCol w:w="2084"/>
        <w:gridCol w:w="969"/>
      </w:tblGrid>
      <w:tr w:rsidR="009A43A5" w:rsidRPr="00A52081" w:rsidTr="00436904">
        <w:trPr>
          <w:trHeight w:val="645"/>
        </w:trPr>
        <w:tc>
          <w:tcPr>
            <w:tcW w:w="4093" w:type="dxa"/>
            <w:vMerge w:val="restart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Наименование зоны</w:t>
            </w:r>
          </w:p>
        </w:tc>
        <w:tc>
          <w:tcPr>
            <w:tcW w:w="9072" w:type="dxa"/>
            <w:gridSpan w:val="4"/>
            <w:tcBorders>
              <w:bottom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</w:t>
            </w:r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 xml:space="preserve">                               Количество медведей</w:t>
            </w:r>
          </w:p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A43A5" w:rsidRPr="00A52081" w:rsidTr="00436904">
        <w:trPr>
          <w:trHeight w:val="930"/>
        </w:trPr>
        <w:tc>
          <w:tcPr>
            <w:tcW w:w="4093" w:type="dxa"/>
            <w:vMerge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На пробной площадке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На 1 тыс</w:t>
            </w:r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 w:rsidRPr="00A52081">
              <w:rPr>
                <w:rFonts w:ascii="Times New Roman" w:hAnsi="Times New Roman"/>
                <w:sz w:val="28"/>
                <w:szCs w:val="28"/>
              </w:rPr>
              <w:t>а свойственных угодий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Площадь свойственных угодий, тыс</w:t>
            </w:r>
            <w:proofErr w:type="gramStart"/>
            <w:r w:rsidRPr="00A52081"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 w:rsidRPr="00A52081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В зоне</w:t>
            </w:r>
          </w:p>
        </w:tc>
      </w:tr>
      <w:tr w:rsidR="009A43A5" w:rsidRPr="00A52081" w:rsidTr="00436904">
        <w:trPr>
          <w:trHeight w:val="330"/>
        </w:trPr>
        <w:tc>
          <w:tcPr>
            <w:tcW w:w="4093" w:type="dxa"/>
            <w:tcBorders>
              <w:bottom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С высокой плотностью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0,9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9A43A5" w:rsidRPr="00A52081" w:rsidTr="00436904">
        <w:trPr>
          <w:trHeight w:val="300"/>
        </w:trPr>
        <w:tc>
          <w:tcPr>
            <w:tcW w:w="4093" w:type="dxa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С низкой плотностью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0,4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A43A5" w:rsidRPr="00A52081" w:rsidTr="00436904">
        <w:tc>
          <w:tcPr>
            <w:tcW w:w="4093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Всего зверей в хозяйстве</w:t>
            </w:r>
          </w:p>
        </w:tc>
        <w:tc>
          <w:tcPr>
            <w:tcW w:w="7371" w:type="dxa"/>
            <w:gridSpan w:val="3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A43A5" w:rsidRPr="00A52081" w:rsidRDefault="009A43A5" w:rsidP="0043690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081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</w:tbl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данной таблице расчет сделан по двум зонам, возможно выделение трех зон – с высокой, средней, низкой плотностью.</w:t>
      </w:r>
    </w:p>
    <w:p w:rsidR="009A43A5" w:rsidRDefault="009A43A5" w:rsidP="009A43A5">
      <w:pPr>
        <w:pStyle w:val="a3"/>
        <w:ind w:left="435" w:first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экстраполяции </w:t>
      </w:r>
      <w:proofErr w:type="gramStart"/>
      <w:r>
        <w:rPr>
          <w:rFonts w:ascii="Times New Roman" w:hAnsi="Times New Roman"/>
          <w:sz w:val="28"/>
          <w:szCs w:val="28"/>
        </w:rPr>
        <w:t>учетных данных, полученных методом визуального учета на овсах расчет делается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на всю площадь овсяных полей, примыкающих к лесу (или находящихся внутри него), в котором обитают медведи. В случае наличия зон с разной плотностью экстраполяция должна быть проведена по зонам.</w:t>
      </w:r>
    </w:p>
    <w:p w:rsidR="009A43A5" w:rsidRDefault="009A43A5" w:rsidP="009A43A5">
      <w:pPr>
        <w:pStyle w:val="a3"/>
        <w:ind w:left="435" w:first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зоны с разной численностью медведя разделены естественными, явно сдерживающими перемещение преградами, например широкая река, то хозяйственное использование вида (квоту добычи) надо планировать по каждой из зон в отдельности.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Составление отчета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left="435" w:first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Руководители (охотоведы) собирают данные о результатах учета по территориям, уточняют и составляют сводный отчет.</w:t>
      </w:r>
    </w:p>
    <w:p w:rsidR="009A43A5" w:rsidRDefault="009A43A5" w:rsidP="009A43A5">
      <w:pPr>
        <w:pStyle w:val="a3"/>
        <w:ind w:left="435" w:first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отчете должны найти отражение следующие вопросы:</w:t>
      </w:r>
    </w:p>
    <w:p w:rsidR="009A43A5" w:rsidRDefault="009A43A5" w:rsidP="009A43A5">
      <w:pPr>
        <w:pStyle w:val="a3"/>
        <w:ind w:left="435" w:first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Хозяйство, время проведения учета, место (с указанием конкретных территорий и границ проведения), метод (</w:t>
      </w:r>
      <w:proofErr w:type="spellStart"/>
      <w:r>
        <w:rPr>
          <w:rFonts w:ascii="Times New Roman" w:hAnsi="Times New Roman"/>
          <w:sz w:val="28"/>
          <w:szCs w:val="28"/>
        </w:rPr>
        <w:t>ы</w:t>
      </w:r>
      <w:proofErr w:type="spellEnd"/>
      <w:r>
        <w:rPr>
          <w:rFonts w:ascii="Times New Roman" w:hAnsi="Times New Roman"/>
          <w:sz w:val="28"/>
          <w:szCs w:val="28"/>
        </w:rPr>
        <w:t>) проведения, выявленные при этом возможные недостатки в подготовке и проведении учетных работ, предложения по совершенствованию учетов, результаты проведенных работ (сводные данные по численности и плотности медведя) рекомендации по добыче. Отчет подписывается руководителем и сдается в «</w:t>
      </w:r>
      <w:proofErr w:type="spellStart"/>
      <w:r>
        <w:rPr>
          <w:rFonts w:ascii="Times New Roman" w:hAnsi="Times New Roman"/>
          <w:sz w:val="28"/>
          <w:szCs w:val="28"/>
        </w:rPr>
        <w:t>Госохотинспекцию</w:t>
      </w:r>
      <w:proofErr w:type="spellEnd"/>
      <w:r>
        <w:rPr>
          <w:rFonts w:ascii="Times New Roman" w:hAnsi="Times New Roman"/>
          <w:sz w:val="28"/>
          <w:szCs w:val="28"/>
        </w:rPr>
        <w:t xml:space="preserve"> Пермского края».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Заключение.</w:t>
      </w:r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</w:p>
    <w:p w:rsidR="009A43A5" w:rsidRDefault="009A43A5" w:rsidP="009A43A5">
      <w:pPr>
        <w:pStyle w:val="a3"/>
        <w:ind w:left="435" w:firstLine="27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 учета на овсах является определяющим. Практически, при хорошей предварительной подготовке и организации работ этим методом в период наибольшей активности в посещении овсов медведем учет можно провести за четыре дня, взяв под наблюдение все овсяные поля в хозяйстве</w:t>
      </w:r>
      <w:proofErr w:type="gramStart"/>
      <w:r>
        <w:rPr>
          <w:rFonts w:ascii="Times New Roman" w:hAnsi="Times New Roman"/>
          <w:sz w:val="28"/>
          <w:szCs w:val="28"/>
        </w:rPr>
        <w:t>..</w:t>
      </w:r>
      <w:proofErr w:type="gramEnd"/>
    </w:p>
    <w:p w:rsidR="009A43A5" w:rsidRDefault="009A43A5" w:rsidP="009A43A5">
      <w:pPr>
        <w:pStyle w:val="a3"/>
        <w:ind w:left="435"/>
        <w:jc w:val="both"/>
        <w:rPr>
          <w:rFonts w:ascii="Times New Roman" w:hAnsi="Times New Roman"/>
          <w:sz w:val="28"/>
          <w:szCs w:val="28"/>
        </w:rPr>
      </w:pPr>
    </w:p>
    <w:p w:rsidR="00ED0FD9" w:rsidRDefault="00ED0FD9"/>
    <w:sectPr w:rsidR="00ED0FD9" w:rsidSect="00ED0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56FAD"/>
    <w:multiLevelType w:val="hybridMultilevel"/>
    <w:tmpl w:val="6A3E4AFA"/>
    <w:lvl w:ilvl="0" w:tplc="4B5EE78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DisplayPageBoundaries/>
  <w:proofState w:spelling="clean" w:grammar="clean"/>
  <w:defaultTabStop w:val="708"/>
  <w:characterSpacingControl w:val="doNotCompress"/>
  <w:compat/>
  <w:rsids>
    <w:rsidRoot w:val="009A43A5"/>
    <w:rsid w:val="009A43A5"/>
    <w:rsid w:val="00ED0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43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3305</Words>
  <Characters>18841</Characters>
  <Application>Microsoft Office Word</Application>
  <DocSecurity>0</DocSecurity>
  <Lines>157</Lines>
  <Paragraphs>44</Paragraphs>
  <ScaleCrop>false</ScaleCrop>
  <Company>Microsoft</Company>
  <LinksUpToDate>false</LinksUpToDate>
  <CharactersWithSpaces>22102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1</cp:revision>
  <dcterms:created xsi:type="dcterms:W3CDTF">2014-05-12T04:24:00Z</dcterms:created>
  <dcterms:modified xsi:type="dcterms:W3CDTF">2014-05-12T04:25:00Z</dcterms:modified>
</cp:coreProperties>
</file>