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DCE" w:rsidRDefault="00E36DCE" w:rsidP="00E36DCE">
      <w:pPr>
        <w:autoSpaceDE w:val="0"/>
        <w:autoSpaceDN w:val="0"/>
        <w:adjustRightInd w:val="0"/>
        <w:ind w:firstLine="540"/>
        <w:jc w:val="both"/>
        <w:outlineLvl w:val="1"/>
      </w:pPr>
      <w:r>
        <w:t>Статья 30. Содержание разрешения на добычу охотничьих ресурсов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r>
        <w:t>В разрешении на добычу охотничьих ресурсов указываются: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r>
        <w:t xml:space="preserve">1) сведения об охотнике и охотничьем билете, предусмотренные подпунктами </w:t>
      </w:r>
      <w:r w:rsidRPr="00525068">
        <w:rPr>
          <w:color w:val="FF0000"/>
        </w:rPr>
        <w:t>"а",</w:t>
      </w:r>
      <w:r>
        <w:t xml:space="preserve"> "г", "</w:t>
      </w:r>
      <w:proofErr w:type="spellStart"/>
      <w:r>
        <w:t>д</w:t>
      </w:r>
      <w:proofErr w:type="spellEnd"/>
      <w:r>
        <w:t xml:space="preserve">", "е", </w:t>
      </w:r>
      <w:r w:rsidRPr="00525068">
        <w:rPr>
          <w:color w:val="FF0000"/>
        </w:rPr>
        <w:t>"ж"</w:t>
      </w:r>
      <w:r>
        <w:t xml:space="preserve"> пункта 6 части 2 статьи 37 настоящего Федерального закона;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r>
        <w:t>2) вид охоты, который предполагается осуществлять;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r>
        <w:t>3) сведения о добываемых охотничьих ресурсах;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r>
        <w:t>4) количество добываемых охотничьих ресурсов;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r>
        <w:t>5) сроки охоты и места охоты.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  <w:outlineLvl w:val="1"/>
      </w:pPr>
      <w:r>
        <w:t xml:space="preserve">Статья 37. Государственный </w:t>
      </w:r>
      <w:proofErr w:type="spellStart"/>
      <w:r>
        <w:t>охотхозяйственный</w:t>
      </w:r>
      <w:proofErr w:type="spellEnd"/>
      <w:r>
        <w:t xml:space="preserve"> реестр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r>
        <w:t xml:space="preserve">1. Государственный </w:t>
      </w:r>
      <w:proofErr w:type="spellStart"/>
      <w:r>
        <w:t>охотхозяйственный</w:t>
      </w:r>
      <w:proofErr w:type="spellEnd"/>
      <w:r>
        <w:t xml:space="preserve"> реестр представляет собой систематизированный свод документированной информации об охотничьих ресурсах, об их использовании и сохранении, об охотничьих угодьях, об охотниках, о юридических лицах и об индивидуальных предпринимателях, осуществляющих виды деятельности в сфере охотничьего хозяйства.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r>
        <w:t xml:space="preserve">2. В государственном </w:t>
      </w:r>
      <w:proofErr w:type="spellStart"/>
      <w:r>
        <w:t>охотхозяйственном</w:t>
      </w:r>
      <w:proofErr w:type="spellEnd"/>
      <w:r>
        <w:t xml:space="preserve"> реестре содержится документированная информация: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proofErr w:type="gramStart"/>
      <w:r>
        <w:t>1) о количественных, качественных и об экономических характеристиках охотничьих ресурсов;</w:t>
      </w:r>
      <w:proofErr w:type="gramEnd"/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r>
        <w:t>2) о видах, местоположении, границах, принадлежности и состоянии охотничьих угодий;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r>
        <w:t>3) о юридических лицах и об индивидуальных предпринимателях, осуществляющих виды деятельности в сфере охотничьего хозяйства, а также об организациях, осуществляющих деятельность по закупке, производству и продаже продукции охоты;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r>
        <w:t>4) об использовании и о сохранении охотничьих ресурсов;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r>
        <w:t>5) об оказываемых услугах в сфере охотничьего хозяйства;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r>
        <w:t>6) об охотниках: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r w:rsidRPr="00525068">
        <w:rPr>
          <w:color w:val="FF0000"/>
        </w:rPr>
        <w:t>а) фамилия, имя, отчество</w:t>
      </w:r>
      <w:r>
        <w:t>;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r>
        <w:t>б) дата и место рождения;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r>
        <w:t>в) номер контактного телефона, почтовый адрес и (или) адрес электронной почты, по которым осуществляется связь с охотником;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r>
        <w:t>г) данные основного документа, удостоверяющего личность;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proofErr w:type="spellStart"/>
      <w:r>
        <w:t>д</w:t>
      </w:r>
      <w:proofErr w:type="spellEnd"/>
      <w:r>
        <w:t>) наименование и организационно-правовая форма юридического лица, работником которого является охотник, а также номер контактного телефона, почтовый адрес и (или) адрес электронной почты, по которым осуществляется связь с этим юридическим лицом;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r>
        <w:t>е) фамилия, имя, отчество индивидуального предпринимателя, работником которого является охотник, а также номер контактного телефона, почтовый адрес и (или) адрес электронной почты, по которым осуществляется связь с этим индивидуальным предпринимателем;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r w:rsidRPr="00525068">
        <w:rPr>
          <w:color w:val="FF0000"/>
        </w:rPr>
        <w:t>ж) дата выдачи охотничьего билета и его учетные серия и номер</w:t>
      </w:r>
      <w:r>
        <w:t>;</w:t>
      </w:r>
    </w:p>
    <w:p w:rsidR="00E36DCE" w:rsidRDefault="00E36DCE" w:rsidP="00E36DCE">
      <w:pPr>
        <w:autoSpaceDE w:val="0"/>
        <w:autoSpaceDN w:val="0"/>
        <w:adjustRightInd w:val="0"/>
        <w:ind w:firstLine="540"/>
        <w:jc w:val="both"/>
      </w:pPr>
      <w:proofErr w:type="spellStart"/>
      <w:r>
        <w:t>з</w:t>
      </w:r>
      <w:proofErr w:type="spellEnd"/>
      <w:r>
        <w:t>) дата и основание аннулирования охотничьего билета;</w:t>
      </w:r>
    </w:p>
    <w:p w:rsidR="00E36DCE" w:rsidRPr="00BA0BAA" w:rsidRDefault="00E36DCE" w:rsidP="00E36DCE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</w:rPr>
      </w:pPr>
      <w:r w:rsidRPr="00BA0BAA">
        <w:rPr>
          <w:b/>
          <w:bCs/>
          <w:kern w:val="36"/>
          <w:sz w:val="48"/>
          <w:szCs w:val="48"/>
        </w:rPr>
        <w:t>Федеральный закон Российской Федерации от 23 июля 2013 г. N 201-ФЗ г. Москва</w:t>
      </w:r>
    </w:p>
    <w:p w:rsidR="00E36DCE" w:rsidRPr="00BA0BAA" w:rsidRDefault="00E36DCE" w:rsidP="00E36DCE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BA0BAA">
        <w:rPr>
          <w:b/>
          <w:bCs/>
          <w:sz w:val="36"/>
          <w:szCs w:val="36"/>
        </w:rPr>
        <w:lastRenderedPageBreak/>
        <w:t xml:space="preserve">"О внесении изменений в Федеральный закон "Об охоте и о сохранении охотничьих ресурсов и о внесении изменений в отдельные законодательные акты Российской Федерации" и Кодекс Российской Федерации об административных правонарушениях" </w:t>
      </w:r>
    </w:p>
    <w:p w:rsidR="00E36DCE" w:rsidRPr="00BA0BAA" w:rsidRDefault="00E36DCE" w:rsidP="00E36DCE">
      <w:pPr>
        <w:spacing w:after="75"/>
      </w:pPr>
      <w:r w:rsidRPr="00BA0BAA">
        <w:t>) пункт 1 статьи 30 изложить в следующей редакции:</w:t>
      </w:r>
      <w:r w:rsidRPr="00BA0BAA">
        <w:br/>
      </w:r>
      <w:r w:rsidRPr="00BA0BAA">
        <w:br/>
        <w:t>"1) сведения об охотнике и охотничьем билете, предусмотренные подпунктами "а" и "ж" пунк</w:t>
      </w:r>
      <w:r>
        <w:t>та 6 части 2 статьи 3</w:t>
      </w:r>
      <w:r w:rsidRPr="00BA0BAA">
        <w:t>7 н</w:t>
      </w:r>
      <w:r>
        <w:t>астоящего Федерального закона</w:t>
      </w:r>
    </w:p>
    <w:p w:rsidR="00DD231A" w:rsidRDefault="00DD231A"/>
    <w:sectPr w:rsidR="00DD231A" w:rsidSect="00DD2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characterSpacingControl w:val="doNotCompress"/>
  <w:compat/>
  <w:rsids>
    <w:rsidRoot w:val="00E36DCE"/>
    <w:rsid w:val="00525068"/>
    <w:rsid w:val="00DD231A"/>
    <w:rsid w:val="00E36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2013-08-27T11:20:00Z</dcterms:created>
  <dcterms:modified xsi:type="dcterms:W3CDTF">2013-08-27T11:32:00Z</dcterms:modified>
</cp:coreProperties>
</file>