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55"/>
      </w:tblGrid>
      <w:tr w:rsidR="00746BAC" w:rsidRPr="00746BAC" w:rsidTr="00746BAC">
        <w:trPr>
          <w:tblCellSpacing w:w="0" w:type="dxa"/>
        </w:trPr>
        <w:tc>
          <w:tcPr>
            <w:tcW w:w="0" w:type="auto"/>
            <w:vAlign w:val="center"/>
            <w:hideMark/>
          </w:tcPr>
          <w:p w:rsidR="00746BAC" w:rsidRPr="00746BAC" w:rsidRDefault="00746BAC" w:rsidP="0074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BAC" w:rsidRPr="00746BAC" w:rsidTr="00746BAC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43"/>
              <w:gridCol w:w="12"/>
            </w:tblGrid>
            <w:tr w:rsidR="00746BAC" w:rsidRPr="00746BAC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746BAC" w:rsidRPr="00746BAC" w:rsidRDefault="00746BAC" w:rsidP="00746B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hyperlink r:id="rId4" w:history="1">
                    <w:r>
                      <w:rPr>
                        <w:rFonts w:ascii="Times New Roman" w:eastAsia="Times New Roman" w:hAnsi="Times New Roman" w:cs="Times New Roman"/>
                        <w:noProof/>
                        <w:sz w:val="24"/>
                        <w:szCs w:val="24"/>
                        <w:lang w:eastAsia="ru-RU"/>
                      </w:rPr>
                      <w:drawing>
                        <wp:anchor distT="0" distB="0" distL="0" distR="0" simplePos="0" relativeHeight="251658240" behindDoc="0" locked="0" layoutInCell="1" allowOverlap="0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2857500" cy="476250"/>
                          <wp:effectExtent l="19050" t="0" r="0" b="0"/>
                          <wp:wrapSquare wrapText="bothSides"/>
                          <wp:docPr id="4" name="Рисунок 2" descr="http://img.rg.ru/img/rg_logo_bw.gif">
                            <a:hlinkClick xmlns:a="http://schemas.openxmlformats.org/drawingml/2006/main" r:id="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img.rg.ru/img/rg_logo_bw.gif">
                                    <a:hlinkClick r:id="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57500" cy="476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anchor>
                      </w:drawing>
                    </w:r>
                  </w:hyperlink>
                </w:p>
              </w:tc>
              <w:tc>
                <w:tcPr>
                  <w:tcW w:w="0" w:type="auto"/>
                  <w:vAlign w:val="center"/>
                  <w:hideMark/>
                </w:tcPr>
                <w:p w:rsidR="00746BAC" w:rsidRPr="00746BAC" w:rsidRDefault="00746BAC" w:rsidP="00746BA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746BAC" w:rsidRPr="00746BAC" w:rsidRDefault="00746BAC" w:rsidP="0074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46BAC" w:rsidRPr="00746BAC" w:rsidTr="00746BAC">
        <w:trPr>
          <w:trHeight w:val="60"/>
          <w:tblCellSpacing w:w="0" w:type="dxa"/>
        </w:trPr>
        <w:tc>
          <w:tcPr>
            <w:tcW w:w="0" w:type="auto"/>
            <w:shd w:val="clear" w:color="auto" w:fill="000000"/>
            <w:vAlign w:val="center"/>
            <w:hideMark/>
          </w:tcPr>
          <w:p w:rsidR="00746BAC" w:rsidRPr="00746BAC" w:rsidRDefault="00746BAC" w:rsidP="00746BAC">
            <w:pPr>
              <w:spacing w:after="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985" cy="40640"/>
                  <wp:effectExtent l="0" t="0" r="0" b="0"/>
                  <wp:docPr id="1" name="Рисунок 1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40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BAC" w:rsidRPr="00746BAC" w:rsidTr="00746BAC">
        <w:trPr>
          <w:trHeight w:val="15"/>
          <w:tblCellSpacing w:w="0" w:type="dxa"/>
        </w:trPr>
        <w:tc>
          <w:tcPr>
            <w:tcW w:w="0" w:type="auto"/>
            <w:vAlign w:val="center"/>
            <w:hideMark/>
          </w:tcPr>
          <w:p w:rsidR="00746BAC" w:rsidRPr="00746BAC" w:rsidRDefault="00746BAC" w:rsidP="00746BAC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985" cy="6985"/>
                  <wp:effectExtent l="0" t="0" r="0" b="0"/>
                  <wp:docPr id="2" name="Рисунок 2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BAC" w:rsidRPr="00746BAC" w:rsidTr="00746BAC">
        <w:trPr>
          <w:trHeight w:val="120"/>
          <w:tblCellSpacing w:w="0" w:type="dxa"/>
        </w:trPr>
        <w:tc>
          <w:tcPr>
            <w:tcW w:w="0" w:type="auto"/>
            <w:shd w:val="clear" w:color="auto" w:fill="CCCCCC"/>
            <w:vAlign w:val="center"/>
            <w:hideMark/>
          </w:tcPr>
          <w:p w:rsidR="00746BAC" w:rsidRPr="00746BAC" w:rsidRDefault="00746BAC" w:rsidP="00746BAC">
            <w:pPr>
              <w:spacing w:after="0" w:line="1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985" cy="6985"/>
                  <wp:effectExtent l="0" t="0" r="0" b="0"/>
                  <wp:docPr id="3" name="Рисунок 3" descr="http://img.rg.ru/img/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mg.rg.ru/img/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" cy="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6BAC" w:rsidRPr="00746BAC" w:rsidTr="00746BAC">
        <w:trPr>
          <w:tblCellSpacing w:w="0" w:type="dxa"/>
        </w:trPr>
        <w:tc>
          <w:tcPr>
            <w:tcW w:w="0" w:type="auto"/>
            <w:hideMark/>
          </w:tcPr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Опубликовано 27 января 2012 г.</w:t>
            </w:r>
          </w:p>
          <w:p w:rsidR="00746BAC" w:rsidRPr="00746BAC" w:rsidRDefault="00746BAC" w:rsidP="00746B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pict>
                <v:rect id="_x0000_i1025" style="width:0;height:.75pt" o:hralign="center" o:hrstd="t" o:hrnoshade="t" o:hr="t" fillcolor="#a0a0a0" stroked="f"/>
              </w:pic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Вступает в силу: 7 февраля 2012 г.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Приказ Федерального агентства лесного хозяйства (Рослесхоз) от 3 ноября 2011 г. N 471 г. Москва "Об утверждении Порядка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лесах"</w:t>
            </w:r>
          </w:p>
        </w:tc>
      </w:tr>
      <w:tr w:rsidR="00746BAC" w:rsidRPr="00746BAC" w:rsidTr="00746BAC">
        <w:trPr>
          <w:tblCellSpacing w:w="0" w:type="dxa"/>
        </w:trPr>
        <w:tc>
          <w:tcPr>
            <w:tcW w:w="0" w:type="auto"/>
            <w:vAlign w:val="center"/>
            <w:hideMark/>
          </w:tcPr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Зарегистрирован в Минюсте РФ 20 января 2012 г. 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Регистрационный N 22983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статьей 53.5 Лесного кодекса Российской Федерации (Собрание законодательства Российской Федерации, 2006, N 50, ст. 5278; 2008, N 20, ст. 2251; N 30 (ч. 1), ст. 3597, ст. 3599; N 30 (ч. 2), ст. 3616; N 52 (ч. 1), ст. 6236; 2009, N 11, ст. 1261; N 29, ст. 3601;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 30, ст. 3735; N 52 (ч. 1), ст. 6441; 2010, N 30, ст. 3998; 2011, N 1, ст. 54, N 25, ст.3530; N 27, ст. 3880) </w:t>
            </w:r>
            <w:r w:rsidRPr="00746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приказываю: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утвердить прилагаемый Порядок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 В. Масляков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Порядок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Настоящий Порядок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(далее - Порядок) разработан в соответствии со статьей 53.5 Лесного кодекса Российской Федерации (Собрание законодательства Российской Федерации, 2006, N 50, ст. 5278;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2008, N 20, ст. 2251; N 30 (ч. 1), ст. 3597, ст. 3599; N 30 (ч. 2), ст. 3616; N 52 (ч. 1), ст. 6236; 2009, N 11, ст. 1261; N 29, ст. 3601; N 30, ст. 3735; N 52 (ч. 1), ст. 6441; 2010, N 30, ст. 3998; 2011, N 1, ст. 54, N 25, ст.3530;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 27, ст. 3880; N 29, ст. 4291; N 30 (ч. 1), ст. 4590) (далее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-Л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есной кодекс Российской Федерации).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со статьей 53.5 Лесного кодекса Российской Федерации решение об ограничении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принимается органами государственной власти, органами местного самоуправления в пределах полномочий, определенных в соответствии со статьями 81 - 84 Лесного кодекса Российской Федерации.</w:t>
            </w:r>
            <w:proofErr w:type="gramEnd"/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Ограничение пребывания граждан в лесах и въезда в них транспортных средств, </w:t>
            </w: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проведения в лесах определенных видов работ в целях обеспечения пожарной безопасности или санитарной безопасности в лесах вводится в случаях: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проведения работ по локализации и ликвидации очагов вредителей и болезней леса с применением пестицидов;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установления IV и V классов пожарной опасности в лесах в зависимости от условий погоды при отсутствии улучшения пожароопасной обстановки в лесах (выпадение осадков более 3 мм) в ближайшие 5 дней по данным прогноза метеорологических (погодных) условий, а также объявления чрезвычайных ситуаций в лесах, возникших вследствие лесных пожаров.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Ограничение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вводится на срок до 21 календарного дня.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В решении о введении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указываются: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основание для введения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меры, которые вводятся в целях обеспечения пожарной безопасности или санитарной безопасности в лесах;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месторасположение лесного участка (лесных участков) с указанием выдела, квартала, наименование участкового лесничества, лесничества, лесопарка (лесничеств, лесопарков), на котором осуществляется ограничение пребывание граждан в лесах и въезд в них транспортных средств, проведения в лесах определенных видов работ в целях обеспечения пожарной безопасности или санитарной безопасности в лесах;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информация о контактных данных специализированной диспетчерской службы для рассмотрения обращений граждан в период введения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информация о порядке осуществления в период действия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работ, связанных с обеспечением санитарной безопасности в лесах, пожарной безопасности в лесах, а также с проведением аварийно-спасательных работ;</w:t>
            </w:r>
            <w:proofErr w:type="gramEnd"/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срок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об ограничении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лесах, а также решение об отмене такого </w:t>
            </w: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ограничения подлежат опубликованию в официальном печатном издании органа государственном власти, органа местного самоуправления, принявших данное решение, а также размещению в информационно-телекоммуникационной сети "Интернет" на официальных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сайтах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органов государственной власти, органов местного самоуправления, принявших данное решение.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При ограничении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осуществляются следующие мероприятия: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в случае локализации и ликвидации очагов вредителей леса с применением пестицидов за 10 дней до начала таких работ производится оповещение населения через средства массовой информации, а также всех лиц, использующих леса в районе проведения работ, с уведомлением о вручении;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в случае введения ограничения пребывания граждан в лесах и въезда в них транспортных средств, проведение в лесах определенных видов работ в целях обеспечения пожарной безопасности в лесах установка по границам территории, на которой введено такое ограничение, предупредительных аншлагов размером не менее 1x1,5 метра с указанием информации о введении соответствующего ограничении и периода его действия;</w:t>
            </w:r>
            <w:proofErr w:type="gramEnd"/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в случае введения ограничения пребывания граждан в лесах и въезда в них транспортных средств, проведения в лесах определенных видов работ в целях обеспечения санитарной безопасности в лесах установка на расстоянии 200-500 метров от границ территории, на которой введено такое ограничение, предупредительных аншлагов размером не менее 1x1,5 метра с надписями: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"Осторожно! Применены пестициды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." 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информацией о периоде действия соответствующего ограничения;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г) перекрытие шлагбаумами лесных дорог;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создание системы контрольно-пропускных пунктов;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е) в случае введения ограничения пребывания граждан в лесах и въезда в них транспортных средств, проведения в лесах определенных видов работ в целях обеспечения санитарной безопасности в лесах принятия мер по сохранению источников питьевой воды от попадания пестицидов;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ж) иные меры, направленные на обеспечение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 санитарной безопасности в лесах.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Предупредительные аншлаги, шлагбаумы, контрольно-пропускные пункты демонтируются по истечении периода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Решение об отмене ограничения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 до истечения установленного срока может быть принято органами государственной власти, органами </w:t>
            </w: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местного самоуправления, указанными в пункте 2 настоящего Порядка.</w:t>
            </w:r>
          </w:p>
          <w:p w:rsidR="00746BAC" w:rsidRPr="00746BAC" w:rsidRDefault="00746BAC" w:rsidP="00746B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</w:t>
            </w:r>
            <w:proofErr w:type="gramStart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Органы государственной власти, органы местного самоуправления, принявшие решение об ограничении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лесах, вправе предложить введение такого ограничения органам государственной власти, органам местного самоуправления, уполномоченным на введение соответствующего ограничения в лесах, прилегающих к территории, на которой введено</w:t>
            </w:r>
            <w:proofErr w:type="gramEnd"/>
            <w:r w:rsidRPr="00746B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ограничение пребывания граждан в лесах и въезда в них транспортных средств, проведения в лесах определенных видов работ в целях обеспечения пожарной безопасности или санитарной безопасности в лесах.</w:t>
            </w:r>
          </w:p>
        </w:tc>
      </w:tr>
    </w:tbl>
    <w:p w:rsidR="002A0C5B" w:rsidRDefault="002A0C5B"/>
    <w:sectPr w:rsidR="002A0C5B" w:rsidSect="002A0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characterSpacingControl w:val="doNotCompress"/>
  <w:compat/>
  <w:rsids>
    <w:rsidRoot w:val="00746BAC"/>
    <w:rsid w:val="002A0C5B"/>
    <w:rsid w:val="00746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ntheaderdate">
    <w:name w:val="printheaderdate"/>
    <w:basedOn w:val="a"/>
    <w:rsid w:val="00746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ntheader">
    <w:name w:val="printheader"/>
    <w:basedOn w:val="a"/>
    <w:rsid w:val="00746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46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46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B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NU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1392</Words>
  <Characters>7938</Characters>
  <Application>Microsoft Office Word</Application>
  <DocSecurity>0</DocSecurity>
  <Lines>66</Lines>
  <Paragraphs>18</Paragraphs>
  <ScaleCrop>false</ScaleCrop>
  <Company>Microsoft</Company>
  <LinksUpToDate>false</LinksUpToDate>
  <CharactersWithSpaces>9312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2013-07-27T13:19:00Z</dcterms:created>
  <dcterms:modified xsi:type="dcterms:W3CDTF">2013-07-27T13:20:00Z</dcterms:modified>
</cp:coreProperties>
</file>