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w:t>
      </w:r>
      <w:proofErr w:type="spellStart"/>
      <w:r w:rsidRPr="0076526A">
        <w:rPr>
          <w:rFonts w:ascii="Times New Roman" w:eastAsia="Times New Roman" w:hAnsi="Times New Roman" w:cs="Times New Roman"/>
          <w:sz w:val="28"/>
          <w:szCs w:val="28"/>
          <w:lang w:eastAsia="ru-RU"/>
        </w:rPr>
        <w:t>Берсенев</w:t>
      </w:r>
      <w:proofErr w:type="spellEnd"/>
      <w:r w:rsidRPr="0076526A">
        <w:rPr>
          <w:rFonts w:ascii="Times New Roman" w:eastAsia="Times New Roman" w:hAnsi="Times New Roman" w:cs="Times New Roman"/>
          <w:sz w:val="28"/>
          <w:szCs w:val="28"/>
          <w:lang w:eastAsia="ru-RU"/>
        </w:rPr>
        <w:t>: Сейчас не требуется внесение в охотничий билет сведений ни о гладкоствольном оружии, ни о холодном. Закон об оружии не требует этого. Соответственно, эта страничка предназначена не для этого.</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Страничка совершенно интересная, предназначенная для того, чтобы внести данные о тех охотниках, которые получили приоритетное право пользоваться охотничьими ресурсами без разрешений, - это коренные малочисленные народы Севера или лица, ведущие традиционный образ жизни, для которых охота является основным источником для существования.</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Эта страничка заполняется органом. В порядке выдачи охотничьих билетов приказом нашего министерства N13 от 2011г. установлены эти процедуры внесения записей на эту страничку. Поэтому для большинства охотников эта страничка просто остается чистой.</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Возможно дальнейшее развитие этой странички, когда мы (еще раз подчеркну: через достаточно продолжительное время) вернемся к вопросу о форме охотничьего билета. К этому вопросу целесообразно вернуться через несколько лет, обсудить это для того, чтобы с развитием технологий, возможно, перевести его в вид пластиковой карточки. Сразу скажу, почему это не было сделано, знаю, что вопросы такие есть. Потому что не все субъекты РФ готовы обеспечить себя оборудованием по выдаче вот таких охотничьих билетов, содержащих информацию на магнитном носителе. Конечно, прогресс идет вперед, но не так быстро. И это не так дешево.</w:t>
      </w:r>
    </w:p>
    <w:p w:rsidR="0076526A" w:rsidRPr="0076526A" w:rsidRDefault="0076526A" w:rsidP="0076526A">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hyperlink r:id="rId4" w:history="1">
        <w:r w:rsidRPr="0076526A">
          <w:rPr>
            <w:rFonts w:ascii="Times New Roman" w:eastAsia="Times New Roman" w:hAnsi="Times New Roman" w:cs="Times New Roman"/>
            <w:b/>
            <w:bCs/>
            <w:color w:val="0000FF"/>
            <w:sz w:val="28"/>
            <w:szCs w:val="28"/>
            <w:u w:val="single"/>
            <w:lang w:eastAsia="ru-RU"/>
          </w:rPr>
          <w:t xml:space="preserve">Вопрос: Человек оформляет документы на получение лицензии, на право приобретения охотничьего оружия. Раньше проверялись знания и техника безопасности, а сейчас он просто расписывается. Но какую же тогда он ответственность несет? В законе об оружии с изменениями, которые вступили в силу с 1 июля 2011г., говорится, что теперь кто-то должен принимать знания по технике безопасности, должны люди сдавать какой-то </w:t>
        </w:r>
        <w:proofErr w:type="spellStart"/>
        <w:r w:rsidRPr="0076526A">
          <w:rPr>
            <w:rFonts w:ascii="Times New Roman" w:eastAsia="Times New Roman" w:hAnsi="Times New Roman" w:cs="Times New Roman"/>
            <w:b/>
            <w:bCs/>
            <w:color w:val="0000FF"/>
            <w:sz w:val="28"/>
            <w:szCs w:val="28"/>
            <w:u w:val="single"/>
            <w:lang w:eastAsia="ru-RU"/>
          </w:rPr>
          <w:t>охотминимум</w:t>
        </w:r>
        <w:proofErr w:type="spellEnd"/>
        <w:r w:rsidRPr="0076526A">
          <w:rPr>
            <w:rFonts w:ascii="Times New Roman" w:eastAsia="Times New Roman" w:hAnsi="Times New Roman" w:cs="Times New Roman"/>
            <w:b/>
            <w:bCs/>
            <w:color w:val="0000FF"/>
            <w:sz w:val="28"/>
            <w:szCs w:val="28"/>
            <w:u w:val="single"/>
            <w:lang w:eastAsia="ru-RU"/>
          </w:rPr>
          <w:t xml:space="preserve">. Каким образом этот вопрос сейчас рассматривается? </w:t>
        </w:r>
      </w:hyperlink>
    </w:p>
    <w:p w:rsidR="0076526A" w:rsidRPr="0076526A" w:rsidRDefault="0076526A" w:rsidP="0076526A">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hyperlink r:id="rId5" w:history="1">
        <w:proofErr w:type="spellStart"/>
        <w:r w:rsidRPr="0076526A">
          <w:rPr>
            <w:rFonts w:ascii="Times New Roman" w:eastAsia="Times New Roman" w:hAnsi="Times New Roman" w:cs="Times New Roman"/>
            <w:b/>
            <w:bCs/>
            <w:color w:val="0000FF"/>
            <w:sz w:val="28"/>
            <w:szCs w:val="28"/>
            <w:u w:val="single"/>
            <w:lang w:eastAsia="ru-RU"/>
          </w:rPr>
          <w:t>Я.Тычкин</w:t>
        </w:r>
        <w:proofErr w:type="spellEnd"/>
        <w:r w:rsidRPr="0076526A">
          <w:rPr>
            <w:rFonts w:ascii="Times New Roman" w:eastAsia="Times New Roman" w:hAnsi="Times New Roman" w:cs="Times New Roman"/>
            <w:b/>
            <w:bCs/>
            <w:color w:val="0000FF"/>
            <w:sz w:val="28"/>
            <w:szCs w:val="28"/>
            <w:u w:val="single"/>
            <w:lang w:eastAsia="ru-RU"/>
          </w:rPr>
          <w:t xml:space="preserve"> (журнал "Охота"): Раньше номерное охотничье холодное оружие заносилось в членский охотничий билет. Была такая страница. При мне был случай, когда человек покупал в охотничьем магазине номерной охотничий нож. Его попросили дать охотничий билет, и внесли отметку на страничку "Особые отметки". Еще был случай, когда человеку туда записали замечание - без печати, без ничего. Как потом с этим билетом жить? Что теперь делать?</w:t>
        </w:r>
      </w:hyperlink>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76526A">
        <w:rPr>
          <w:rFonts w:ascii="Times New Roman" w:eastAsia="Times New Roman" w:hAnsi="Times New Roman" w:cs="Times New Roman"/>
          <w:sz w:val="28"/>
          <w:szCs w:val="28"/>
          <w:lang w:eastAsia="ru-RU"/>
        </w:rPr>
        <w:t>А.Берсенев</w:t>
      </w:r>
      <w:proofErr w:type="spellEnd"/>
      <w:r w:rsidRPr="0076526A">
        <w:rPr>
          <w:rFonts w:ascii="Times New Roman" w:eastAsia="Times New Roman" w:hAnsi="Times New Roman" w:cs="Times New Roman"/>
          <w:sz w:val="28"/>
          <w:szCs w:val="28"/>
          <w:lang w:eastAsia="ru-RU"/>
        </w:rPr>
        <w:t xml:space="preserve">: Ничего страшного. Эта отметка недействительна, ничтожна. Можно обратиться с заявлением и поменять билет. Можно вообще не обращать на нее внимание. Но уж если </w:t>
      </w:r>
      <w:proofErr w:type="spellStart"/>
      <w:r w:rsidRPr="0076526A">
        <w:rPr>
          <w:rFonts w:ascii="Times New Roman" w:eastAsia="Times New Roman" w:hAnsi="Times New Roman" w:cs="Times New Roman"/>
          <w:sz w:val="28"/>
          <w:szCs w:val="28"/>
          <w:lang w:eastAsia="ru-RU"/>
        </w:rPr>
        <w:t>охотинстектор</w:t>
      </w:r>
      <w:proofErr w:type="spellEnd"/>
      <w:r w:rsidRPr="0076526A">
        <w:rPr>
          <w:rFonts w:ascii="Times New Roman" w:eastAsia="Times New Roman" w:hAnsi="Times New Roman" w:cs="Times New Roman"/>
          <w:sz w:val="28"/>
          <w:szCs w:val="28"/>
          <w:lang w:eastAsia="ru-RU"/>
        </w:rPr>
        <w:t xml:space="preserve">, конечно, не совсем </w:t>
      </w:r>
      <w:proofErr w:type="gramStart"/>
      <w:r w:rsidRPr="0076526A">
        <w:rPr>
          <w:rFonts w:ascii="Times New Roman" w:eastAsia="Times New Roman" w:hAnsi="Times New Roman" w:cs="Times New Roman"/>
          <w:sz w:val="28"/>
          <w:szCs w:val="28"/>
          <w:lang w:eastAsia="ru-RU"/>
        </w:rPr>
        <w:t>выполнивший</w:t>
      </w:r>
      <w:proofErr w:type="gramEnd"/>
      <w:r w:rsidRPr="0076526A">
        <w:rPr>
          <w:rFonts w:ascii="Times New Roman" w:eastAsia="Times New Roman" w:hAnsi="Times New Roman" w:cs="Times New Roman"/>
          <w:sz w:val="28"/>
          <w:szCs w:val="28"/>
          <w:lang w:eastAsia="ru-RU"/>
        </w:rPr>
        <w:t xml:space="preserve"> требования закона и, может быть, тоже находящийся в </w:t>
      </w:r>
      <w:r w:rsidRPr="0076526A">
        <w:rPr>
          <w:rFonts w:ascii="Times New Roman" w:eastAsia="Times New Roman" w:hAnsi="Times New Roman" w:cs="Times New Roman"/>
          <w:sz w:val="28"/>
          <w:szCs w:val="28"/>
          <w:lang w:eastAsia="ru-RU"/>
        </w:rPr>
        <w:lastRenderedPageBreak/>
        <w:t>неведении, записал замечание, о чем это говорит? Видимо, охотник все-таки допустил какое-то нарушение.</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Конечно, идея прекрасная. Нам тоже хотелось бы увидеть форму такого билета, в котором бы охотинспектор мог ставить свои отметки. Это великолепно, мы будем это развивать, потому что охотнику будет стыдно иметь такой билет, в котором что-то написано или сделано какое-то отверстие. Или с этим билетом проведено какое-то действие, которое нарушило его целостность. Следующий инспектор, посмотрев, уже скажет: "Ты, коллега, еще раз нарушил". И к этому нарушению уже будет другое отношение.</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Вопросы занесения всевозможных отметок о покупке холодного оружия - вне правового поля, потому что закон об оружии не требует при приобретении холодного оружия внесения никуда никаких записей. И холодное оружие, в том числе номерные охотничьи ножи, продаются на основании разрешения на владение гладкоствольным охотничьим оружием.</w:t>
      </w:r>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r w:rsidRPr="0076526A">
        <w:rPr>
          <w:rFonts w:ascii="Times New Roman" w:eastAsia="Times New Roman" w:hAnsi="Times New Roman" w:cs="Times New Roman"/>
          <w:sz w:val="28"/>
          <w:szCs w:val="28"/>
          <w:lang w:eastAsia="ru-RU"/>
        </w:rPr>
        <w:t>Полиция выполняет и контролирует исполнение требований закона об оружии со стороны граждан. Соответственно, мы не можем внести в форму билета строчку или специальную страничку для регистрации холодного оружия. Потому что закон об оружии (не закон об охоте) не требует внесения в какие-либо документы сведений о приобретенном холодном оружии.</w:t>
      </w:r>
    </w:p>
    <w:p w:rsidR="0076526A" w:rsidRPr="0076526A" w:rsidRDefault="0076526A" w:rsidP="0076526A">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hyperlink r:id="rId6" w:history="1">
        <w:r w:rsidRPr="0076526A">
          <w:rPr>
            <w:rFonts w:ascii="Times New Roman" w:eastAsia="Times New Roman" w:hAnsi="Times New Roman" w:cs="Times New Roman"/>
            <w:b/>
            <w:bCs/>
            <w:color w:val="0000FF"/>
            <w:sz w:val="28"/>
            <w:szCs w:val="28"/>
            <w:u w:val="single"/>
            <w:lang w:eastAsia="ru-RU"/>
          </w:rPr>
          <w:t>Р.Черепанов (Омск): Почему в новом билете нет отметок о регистрации по месту жительства? Мне с паспортом идти на охоту?</w:t>
        </w:r>
      </w:hyperlink>
    </w:p>
    <w:p w:rsidR="0076526A" w:rsidRPr="0076526A" w:rsidRDefault="0076526A" w:rsidP="0076526A">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76526A">
        <w:rPr>
          <w:rFonts w:ascii="Times New Roman" w:eastAsia="Times New Roman" w:hAnsi="Times New Roman" w:cs="Times New Roman"/>
          <w:sz w:val="28"/>
          <w:szCs w:val="28"/>
          <w:lang w:eastAsia="ru-RU"/>
        </w:rPr>
        <w:t>А.Берсенев</w:t>
      </w:r>
      <w:proofErr w:type="spellEnd"/>
      <w:r w:rsidRPr="0076526A">
        <w:rPr>
          <w:rFonts w:ascii="Times New Roman" w:eastAsia="Times New Roman" w:hAnsi="Times New Roman" w:cs="Times New Roman"/>
          <w:sz w:val="28"/>
          <w:szCs w:val="28"/>
          <w:lang w:eastAsia="ru-RU"/>
        </w:rPr>
        <w:t>: Требование норм закона не распространяется именно на то, чтобы в охотничьем билете были сведения об охотнике. Это так называемые сведения о личности человека, и нецелесообразно их дублировать в документе, который уже содержит вполне достаточную информацию об охотнике, которая нужна охотинспектору или самому охотнику при получении разрешения. Ни к чему перегружать документы такой информацией. И есть определенное законодательство, которое регулирует объем информации о каждом человеке.</w:t>
      </w:r>
    </w:p>
    <w:p w:rsidR="00D51902" w:rsidRPr="0076526A" w:rsidRDefault="00D51902" w:rsidP="0076526A">
      <w:pPr>
        <w:rPr>
          <w:sz w:val="28"/>
          <w:szCs w:val="28"/>
        </w:rPr>
      </w:pPr>
    </w:p>
    <w:sectPr w:rsidR="00D51902" w:rsidRPr="0076526A" w:rsidSect="00D519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76526A"/>
    <w:rsid w:val="0076526A"/>
    <w:rsid w:val="00D519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902"/>
  </w:style>
  <w:style w:type="paragraph" w:styleId="3">
    <w:name w:val="heading 3"/>
    <w:basedOn w:val="a"/>
    <w:link w:val="30"/>
    <w:uiPriority w:val="9"/>
    <w:qFormat/>
    <w:rsid w:val="0076526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6526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652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6526A"/>
    <w:rPr>
      <w:color w:val="0000FF"/>
      <w:u w:val="single"/>
    </w:rPr>
  </w:style>
</w:styles>
</file>

<file path=word/webSettings.xml><?xml version="1.0" encoding="utf-8"?>
<w:webSettings xmlns:r="http://schemas.openxmlformats.org/officeDocument/2006/relationships" xmlns:w="http://schemas.openxmlformats.org/wordprocessingml/2006/main">
  <w:divs>
    <w:div w:id="1871870929">
      <w:bodyDiv w:val="1"/>
      <w:marLeft w:val="0"/>
      <w:marRight w:val="0"/>
      <w:marTop w:val="0"/>
      <w:marBottom w:val="0"/>
      <w:divBdr>
        <w:top w:val="none" w:sz="0" w:space="0" w:color="auto"/>
        <w:left w:val="none" w:sz="0" w:space="0" w:color="auto"/>
        <w:bottom w:val="none" w:sz="0" w:space="0" w:color="auto"/>
        <w:right w:val="none" w:sz="0" w:space="0" w:color="auto"/>
      </w:divBdr>
      <w:divsChild>
        <w:div w:id="1771706454">
          <w:marLeft w:val="0"/>
          <w:marRight w:val="0"/>
          <w:marTop w:val="0"/>
          <w:marBottom w:val="0"/>
          <w:divBdr>
            <w:top w:val="none" w:sz="0" w:space="0" w:color="auto"/>
            <w:left w:val="none" w:sz="0" w:space="0" w:color="auto"/>
            <w:bottom w:val="none" w:sz="0" w:space="0" w:color="auto"/>
            <w:right w:val="none" w:sz="0" w:space="0" w:color="auto"/>
          </w:divBdr>
        </w:div>
        <w:div w:id="959919875">
          <w:marLeft w:val="0"/>
          <w:marRight w:val="0"/>
          <w:marTop w:val="0"/>
          <w:marBottom w:val="0"/>
          <w:divBdr>
            <w:top w:val="none" w:sz="0" w:space="0" w:color="auto"/>
            <w:left w:val="none" w:sz="0" w:space="0" w:color="auto"/>
            <w:bottom w:val="none" w:sz="0" w:space="0" w:color="auto"/>
            <w:right w:val="none" w:sz="0" w:space="0" w:color="auto"/>
          </w:divBdr>
        </w:div>
        <w:div w:id="212356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hyperlink" Target="javascript:void(0);" TargetMode="External"/><Relationship Id="rId4"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682</Words>
  <Characters>3890</Characters>
  <Application>Microsoft Office Word</Application>
  <DocSecurity>0</DocSecurity>
  <Lines>32</Lines>
  <Paragraphs>9</Paragraphs>
  <ScaleCrop>false</ScaleCrop>
  <Company>Microsoft</Company>
  <LinksUpToDate>false</LinksUpToDate>
  <CharactersWithSpaces>4563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2012-04-06T10:52:00Z</dcterms:created>
  <dcterms:modified xsi:type="dcterms:W3CDTF">2012-04-06T10:53:00Z</dcterms:modified>
</cp:coreProperties>
</file>