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715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Pr="00C715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Положение</w:t>
      </w:r>
      <w:r w:rsidRPr="00C715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  <w:t>о федеральном государственном надзоре в области охраны, воспроизводства и использования объектов животного мира и среды их обитания</w:t>
      </w:r>
      <w:r w:rsidRPr="00C715F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br/>
        <w:t>(утв. постановлением Правительства РФ от 5 июня 2013 г. N 476)</w:t>
      </w:r>
      <w:r w:rsidRPr="00C715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Положение устанавливает порядок осуществления федерального государственного надзора в области охраны, воспроизводства и использования объектов животного мира и среды их обитания (далее - государственный надзор).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Настоящее Положение не распространяется на отношения, связанные с осуществлением федерального государственного контроля (надзора) в области рыболовства и сохранения водных биологических ресурсов.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надзор направлен на предупреждение, выявление и пресечение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предпринимателями, их уполномоченными представителями (далее - юридические лица, индивидуальные предприниматели) и гражданами требований в области охраны, воспроизводства и использования объектов животного мира и среды их обитания, установленных в соответствии с международными договорами Российской Федерации, федеральными законами и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принимаемыми в соответствии с ними нормативными правовыми актами Российской Федерации, а также в соответствии с законами и нормативными правовыми актами субъектов Российской Федерации (далее - обязательные требования), посредством организации и проведения проверок указанных органов и лиц и мероприятий по контролю за соблюдением обязательных требований на территории среды обитания объектов животного мира (далее - мероприятия по контролю), посредством принятия предусмотренных законодательством Российской Федерации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 по пресечению и (или) устранению последствий выявленных нарушений, а также систематического наблюдения за исполнением обязательных требований, анализа и прогнозирования состояния исполнения обязательных требований при осуществлении органами государственной власти, органами местного самоуправления, юридическими лицами, индивидуальными предпринимателями и гражданами своей деятельности.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Государственный надзор осуществляют в рамках государственного экологического надзора следующие органы государственного надзора: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Федеральная служба по надзору в сфере природопользования и ее территориальные органы на особо охраняемых природных территориях федерального значения, а на территориях государственных природных заповедников и национальных парков также природоохранные государственные учреждения, осуществляющие управление указанными заповедниками и национальными парками;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уполномоченные органы исполнительной власти субъектов Российской Федерации, осуществляющие переданные полномочия Российской Федерации по государственному надзору на территории соответствующих субъектов Российской Федерации, за исключением особо охраняемых природных территорий федерального значения, а также подведомственные им государственные учреждения.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Федеральная служба по надзору в сфере природопользования и уполномоченные органы исполнительной власти субъектов Российской Федерации, указанные в подпункте "б" пункта 3 настоящего Положения, взаимодействуют при осуществлении государственного надзора.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Государственный надзор осуществляется должностными лицами органов государственного надзора, являющимися государственными инспекторами в области охраны окружающей среды (государственными инспекторами по охране природы).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Перечень должностных лиц, уполномоченных на осуществление государственного надзора на особо охраняемых природных территориях федерального значения, за исключением должностных лиц, указанных в пункте 7 настоящего Положения,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устанавливается положением о государственном экологическом надзоре, утверждаемом Правительством Российской Федерации.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Перечень должностных лиц природоохранных государственных учреждений, осуществляющих управление государственными природными заповедниками и национальными парками федерального значения, уполномоченных на осуществление государственного надзора, устанавливается Министерством природных ресурсов и экологии Российской Федерации.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Перечень должностных лиц уполномоченного органа исполнительной власти субъекта Российской Федерации, подведомственных ему государственных учреждений, осуществляющих государственный надзор, устанавливается высшим исполнительным органом государственной власти субъекта Российской Федерации.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Должностные лица органов государственного надзора, помимо прав, предусмотренных Федеральным законом "Об охране окружающей среды", имеют право: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а) проверять у юридических лиц, индивидуальных предпринимателей и граждан документы, разрешающие осуществлять виды пользования животным миром, находиться на особо охраняемой природной территории (акватории), а также разрешения органов внутренних дел на хранение и ношение огнестрельного оружия;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производить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досмотр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вещей и личный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задержанных лиц, остановку и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транспортных средств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проверку оружия и других орудий добычи объектов животного мира, добытых объектов животного мира и полученной от них продукции, в том числе во время ее транспортировки, в местах складирования и переработки;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изымать у нарушителей незаконно добытые объекты животного мира и полученную от них продукцию, оружие и другие орудия добычи объектов животного мира, в том числе транспортные средства, а также соответствующие документы с оформлением изъятия в установленном порядке;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хранить и носить специальные средства и служебное оружие, а также разрешенные в качестве служебного оружия гражданское оружие самообороны и охотничье огнестрельное оружие;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proofErr w:type="spellEnd"/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физическую силу, специальные средства, служебное оружие, а также разрешенные в качестве служебного оружия гражданское оружие самообороны и охотничье огнестрельное оружия</w:t>
      </w:r>
      <w:r w:rsidRPr="00C715F0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 xml:space="preserve"> </w:t>
      </w:r>
      <w:proofErr w:type="gramEnd"/>
    </w:p>
    <w:p w:rsid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</w:p>
    <w:p w:rsidR="00C715F0" w:rsidRPr="00C715F0" w:rsidRDefault="00C715F0" w:rsidP="00C715F0">
      <w:pPr>
        <w:pStyle w:val="2"/>
        <w:rPr>
          <w:i/>
          <w:color w:val="000000" w:themeColor="text1"/>
          <w:sz w:val="28"/>
          <w:szCs w:val="28"/>
        </w:rPr>
      </w:pPr>
      <w:r w:rsidRPr="00C715F0">
        <w:rPr>
          <w:b w:val="0"/>
          <w:color w:val="000000" w:themeColor="text1"/>
          <w:sz w:val="28"/>
          <w:szCs w:val="28"/>
        </w:rPr>
        <w:t xml:space="preserve">                                            </w:t>
      </w:r>
      <w:proofErr w:type="spellStart"/>
      <w:r w:rsidRPr="00C715F0">
        <w:rPr>
          <w:color w:val="000000" w:themeColor="text1"/>
          <w:sz w:val="28"/>
          <w:szCs w:val="28"/>
          <w:u w:val="single"/>
        </w:rPr>
        <w:t>КоАП</w:t>
      </w:r>
      <w:proofErr w:type="spellEnd"/>
      <w:r w:rsidRPr="00C715F0">
        <w:rPr>
          <w:color w:val="000000" w:themeColor="text1"/>
          <w:sz w:val="28"/>
          <w:szCs w:val="28"/>
          <w:u w:val="single"/>
        </w:rPr>
        <w:t xml:space="preserve"> РФ</w:t>
      </w:r>
    </w:p>
    <w:p w:rsid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Глава 27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Применение мер обеспечения производства по делам об административных правонарушениях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27.1. Меры обеспечения производства по делу об административном правонарушении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27.2. Доставление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27.3. Административное задержание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27.4. Протокол об административном задержании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27.5. Сроки административного задержания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27.6. Место и порядок содержания задержанных лиц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27.7. Личный досмотр, досмотр вещей, находящихся при физическом лице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27.8. Осмотр принадлежащих юридическому лицу или индивидуальному предпринимателю помещений, территорий и находящихся там вещей и документов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Статья 27.9.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 транспортного средства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27.10. Изъятие вещей и документов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27.11. Оценка стоимости изъятых вещей и других ценностей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Статья 27.12. Отстранение от управления транспортным средством, освидетельствование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 состояние алкогольного опьянения и медицинское освидетельствование на состояние опьянения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27.12.1. Медицинское освидетельствование на состояние опьянения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27.13. Задержание транспортного средства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27.13.1. Задержание судна, доставленного в порт Российской Федерации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27.14. Арест товаров, транспортных средств и иных вещей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27.14.1. Арест судна, доставленного в порт Российской Федерации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27.15. Привод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Статья 27.16. Временный запрет деятельности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27.17. Срок временного запрета деятельности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Статья 27.18. Залог за арестованное судно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Статья 27.19. Помещение в специальные учреждения иностранных граждан или лиц без гражданства, подлежащих административному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выдворению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пределы Российской Федерации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"Кодекс Российской Федерации об административных правонарушениях" от 30.12.2001 N 195-ФЗ (ред. от 26.04.2016)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                         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Статья 27.9. Досмотр транспортного средства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Досмотр транспортного средства любого вида, то есть обследование транспортного средства, проводимое без нарушения его конструктивной целостности, осуществляется в целях обнаружения орудий совершения либо предметов административного правонарушения.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Досмотр транспортного средства осуществляется лицами, указанными в статьях 27.2, 27.3 настоящего Кодекса, в присутствии двух понятых либо с применением видеозаписи</w:t>
      </w:r>
      <w:proofErr w:type="gramStart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proofErr w:type="gramEnd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  <w:t>(</w:t>
      </w:r>
      <w:proofErr w:type="gramStart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</w:t>
      </w:r>
      <w:proofErr w:type="gramEnd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ред. Федерального закона от 14.10.2014 N 307-ФЗ)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(см. текст в предыдущей редакции)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Досмотр транспортного средства осуществляется в присутствии лица, во владении которого оно находится. В случаях, не терпящих отлагательства, досмотр транспортного средства может быть осуществлен в отсутствие указанного лица.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4.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В случае необходимости применяются фото- и киносъемка, иные установленные способы фиксации вещественных доказательств</w:t>
      </w:r>
      <w:proofErr w:type="gramStart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Федерального закона от 14.10.2014 N 307-ФЗ)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(см. текст в предыдущей редакции)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О досмотре транспортного средства составляется протокол либо делается соответствующая запись в протоколе об административном задержании.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протоколе о досмотре транспортного средства указываются дата и место его составления, должность, фамилия и инициалы лица, составившего протокол, сведения о лице, во владении которого находится транспортное средство, подвергнутое досмотру, о типе, марке, модели, государственном регистрационном номере, об иных идентификационных признаках транспортного средства, о виде, количестве, об иных идентификационных признаках вещей, в том числе о типе, марке, модели, калибре, серии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номере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об иных идентификационных признаках оружия, о виде и количестве боевых припасов, о виде и реквизитах документов, обнаруженных при досмотре транспортного средства.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протоколе о досмотре транспортного средства делается запись о применении фото- и киносъемки, иных установленных способов фиксации вещественных доказательств.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Материалы, полученные при осуществлении досмотра с применением фото- и киносъемки, иных установленных способов фиксации вещественных доказательств, прилагаются к соответствующему протоколу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Федерального закона от 14.10.2014 N 307-ФЗ)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(см. текст в предыдущей редакции)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Протокол о досмотре транспортного средства подписывается должностным лицом, его составившим, лицом, в отношении которого ведется производство по делу об административном правонарушении, и (или) лицом, во владении которого находится транспортное средство, подвергнутое досмотру, а также понятыми в случае их участия. В случае отказа лица, в отношении которого ведется производство по делу об административном правонарушении, и (или) лица, во владении которого находится транспортное средство, подвергнутое досмотру, от подписания протокола в нем делается соответствующая запись. Копия протокола о досмотре транспортного средства вручается лицу, во владении которого находится транспортное средство, подвергнутое досмотру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ред. Федеральных законов от 08.12.2003 N 161-ФЗ, от 14.10.2014 N 307-ФЗ)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Приказ МВД РФ от 2 марта 2009 г. N 185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       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"Об утверждении Административного </w:t>
      </w:r>
      <w:proofErr w:type="gramStart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регламента Министерства внутренних дел Российской Федерации исполнения государственной функции</w:t>
      </w:r>
      <w:proofErr w:type="gramEnd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по контролю и надзору за соблюдением участниками дорожного движения требований в области обеспечения безопасности дорожного движения" (с изменениями и дополнениями)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Осмотр транспортного средства и груз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149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 </w:t>
      </w:r>
      <w:proofErr w:type="gramStart"/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Основаниями для осмотра транспортного средства и груза, то есть визуального обследования транспортного средства и перевозимого груза, являются: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  <w:t>ориентировки, иная информация об их использова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нии в противоправных целях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;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  <w:t>необходимость проведения сверки маркировочных обозначений транспортного средства с записями в регистрационных документах (пункт 83 настоящего Адм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инистративного регламента)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;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  <w:t>наличие признаков несоответствия перевозимого груза данным, указанным в доку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ментах на перевозимый груз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Осмотр транспортного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средства, перевозимого груза осуществляется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участием водителя или граждан, сопровождающих грузы.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151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Исключен.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152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осмотре транспортного средства и груза, находящегося под таможенным контролем, сотрудник Госавтоинспекции сверяет данные таможенных документов с клеймами пломб.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153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Исключен.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153.1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О проведении осмотра транспортного средства и груза по основаниям, предусмотренным Федеральным законом "О полиции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", сотрудник составляет акт осмотра транспортного средства и груза.</w:t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акте осмотра транспортного средства и груза указываются дата и место его составления, должность, специальное звание, фамилия и инициалы сотрудника, составившего акт, сведения о лицах, присутствующих при осмотре, с указанием их фамилии, имени, отчества, адреса места жительства, телефона, о типе, марке, модели, государственном регистрационном знаке, иных идентификационных признаках транспортного средства, о виде, количестве, иных идентификационных признаках перевозимого груза.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акте осмотра транспортного средства и груза делается запись о применении фото- и киносъемки, видеозаписи, иных установленных способов фиксации вещественных доказательств. Материалы, полученные при осуществлении осмотра с применением фото- и киносъемки, видеозаписи, иных установленных способов фиксации вещественных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доказательств, прилагаются к акту.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154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 результатам проведения осмотра транспортного средства и груза при отсутствии оснований для осуществления других процессуальных действий дается разрешение на дальнейшее движение транспортного средства.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</w:t>
      </w:r>
    </w:p>
    <w:p w:rsidR="00C715F0" w:rsidRP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                         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 транспортного средства</w:t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</w:p>
    <w:p w:rsidR="008D44F5" w:rsidRDefault="00C715F0" w:rsidP="008D44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155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Основаниями для досмотра транспортного средства, то есть обследования транспортного средства, проводимого без нарушения его конструктивной целостности, являются: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проверка обоснованного предположения о наличии в транспортном средстве оружия, боеприпасов, патронов к оружию, взрывчатых веществ, взрывных устройств, наркотических средств, психотропных веществ или их </w:t>
      </w:r>
      <w:proofErr w:type="spell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ядовитых или радиоактивных веществ*(102);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проверка обоснованного предположения о наличии орудий совершения либо предметов административного правонарушения в транспортном средстве или следов административного правонарушения на транспортном средстве*(103);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осуществление задержания, административного задержания лица, находившегося в транспортном средстве*(104).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156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Досмотр транспортного средства осуществляется в присутствии двух понятых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157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Досмотр транспортного средства осуществляется в присутствии лица, во владении которого оно находится. В случаях, не терпящих отлагательства, досмотр транспортного средства может быть осуществлен в отсутствие указанного лица.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158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О необходимости досмотра груза, находящегося под таможенным контролем, а также иного опломбированного груза, сотрудник докладывает в дежурную часть и действует по указанию дежурного.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статьи 2.7 Кодекса в состоянии крайней необходимости (для устранения опасности, непосредственно угрожающей личности и правам данного лица или других лиц, а также охраняемым законом интересам общества или государства, если эта опасность не может быть устранена иными средствами и если причиненный вред является менее значительным, чем предотвращенный вред) вскрытие опломбированного груза (за исключением находящегося под таможенным контролем) может быть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осуществлено сотрудником самостоятельно в присутствии двух понятых.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159</w:t>
      </w:r>
      <w:r w:rsidRPr="00C715F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 В случае необходимости при досмотре применяются фото- и киносъемка, видеозапись, иные установленные способы фиксации вещественных доказательств.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160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Досмотр транспортного средства проводится после того, как водитель и пассажиры покинули салон автомобиля и за их поведением установлен контроль сотрудниками наряда.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случае обнаружения транспортных средств, находящихся в розыске, лиц, скрывшихся от органов дознания, следствия, суда или уклоняющихся от уголовного наказания, сотрудники при проведении досмотра транспортного средства принимают в зависимости от конкретной обстановки необходимые дополнительные меры предосторожности.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161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 обнаружении в ходе досмотра транспортного средства признаков преступления, сотрудник докладывает в дежурную часть для решения вопроса о направлении следственно-оперативной группы, доставлении лиц (пункты 187-191 настоящего Административного регламента), перемещении транспортного средства в расположение органа внутренних дел.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факту обнаружения признаков преступления сотрудник составляет рапорт, который вручается старшему следственно-оперативной группы или дежурному, а его копия с отметкой о получении передается руководителю подразделения.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162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случае обнаружения в ходе досмотра транспортного средства достаточных данных, 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указывающих на наличие события административного правонарушения, сотрудник, при отсутствии обстоятельств, исключающих производство по делу об административном правонарушении, возбуждает дело об административном правонарушении.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163.</w:t>
      </w:r>
      <w:r w:rsidRPr="00C715F0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О досмотре транспортного средства в соответствии с положениями статьи 27.9 Кодекса составляется протокол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делается соответствующая запись в протоколе об административном задержании. Указанная запись возможна только в случае осуществления досмотра транспортного средства по основаниям, предусмотренным Кодексом.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протоколе о досмотре транспортного средства указываются дата и место его составления, должность, специальное звание, фамилия и инициалы сотрудника, составившего протокол, сведения о лице, во владении которого находится транспортное средство, подвергнутое досмотру, о понятых, с указанием их фамилии, имени, отчества, адреса места жительства, телефона, о типе, марке, модели, государственном регистрационном знаке, иных идентификационных признаках транспортного средства, о виде, количестве, иных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идентификационных признаках вещей, в том числе о типе, марке, модели, калибре, серии, номере, иных идентификационных признаках оружия, о виде и количестве боевых припасов, о виде и реквизитах документов, обнаруженных при досмотре транспортного средства.</w:t>
      </w:r>
      <w:proofErr w:type="gramEnd"/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протоколе о досмотре транспортного средства делается запись о применении фото- и киносъемки, видеозаписи, иных установленных способов фиксации вещественных доказательств. Материалы, полученные при осуществлении досмотра с применением фото- и киносъемки, видеозаписи, иных установленных способов фиксации вещественных доказательств, прилагаются к соответствующему протоколу.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715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164</w:t>
      </w:r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Протокол о досмотре транспортного средства подписывается сотрудником, его составившим, лицом, в отношении которого ведется производство по делу об административном правонарушении, и (или) лицом, во владении которого находится транспортное средство, подвергнутое досмотру, понятыми. В случае отказа лица, в отношении которого ведется производство по делу об административном правонарушении, и (или) лица, во владении которого находится транспортное средство, подвергнутое досмотру, от подписания протокола в нем делается соответствующая запись. Копия протокола о досмотре транспортного средства вручается лицу, во владении которого находится транспортное средство, подвергнутое досмотру</w:t>
      </w:r>
      <w:r w:rsidR="008D44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</w:p>
    <w:p w:rsidR="008D44F5" w:rsidRDefault="008D44F5" w:rsidP="008D44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Федеральный закон "О полиции" от 7 февраля 2011 г. N 3-ФЗ</w:t>
      </w:r>
    </w:p>
    <w:p w:rsidR="008D44F5" w:rsidRDefault="008D44F5" w:rsidP="008D44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</w:t>
      </w:r>
      <w:bookmarkStart w:id="0" w:name="text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 3. Обязанности и права полиции</w:t>
      </w:r>
    </w:p>
    <w:p w:rsidR="008D44F5" w:rsidRDefault="008D44F5" w:rsidP="008D4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s10"/>
          <w:b/>
        </w:rPr>
        <w:t>Статья 13.</w:t>
      </w:r>
      <w:r>
        <w:rPr>
          <w:b/>
        </w:rPr>
        <w:t xml:space="preserve"> Права полиции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</w:t>
      </w:r>
    </w:p>
    <w:p w:rsidR="00FC2743" w:rsidRDefault="008D44F5" w:rsidP="00FC274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осуществлять в порядке,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установленном законодательством об административных правонарушениях,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личный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граждан,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досмотр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находящихся при них вещей, а также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досмотр их транспортных средств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наличии данных о том, что эти граждане имеют при себе оружие, боеприпасы, патроны к оружию, взрывчатые вещества, взрывные устройства, наркотические средства, психотропные вещества или их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ядовитые или радиоактивные вещества, изымать указанные предметы, средства 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 при отсутствии законных оснований для их ношения или хранения; принимать участие в досмотре пассажиров, их ручной клади и багажа на железнодорожном, водном или воздушном транспорте, метрополитене либо осуществлять такой досмотр самостоятельно в целях изъятия вещей и предметов, запрещенных для перевозки транспортными средствами; </w:t>
      </w:r>
      <w:r w:rsidR="00FC27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</w:p>
    <w:p w:rsidR="00FC2743" w:rsidRDefault="00FC2743" w:rsidP="00FC2743">
      <w:r w:rsidRPr="00FC2743">
        <w:rPr>
          <w:b/>
        </w:rPr>
        <w:lastRenderedPageBreak/>
        <w:t>20</w:t>
      </w:r>
      <w:r w:rsidRPr="00FC2743">
        <w:rPr>
          <w:b/>
          <w:sz w:val="24"/>
          <w:szCs w:val="24"/>
        </w:rPr>
        <w:t>)</w:t>
      </w:r>
      <w:r w:rsidRPr="00FC2743">
        <w:rPr>
          <w:sz w:val="24"/>
          <w:szCs w:val="24"/>
        </w:rPr>
        <w:t xml:space="preserve">  останавливать транспортные средства, если это необходимо для выполнения возложенных на полицию обязанностей по обеспечению безопасности дорожного движения, проверять документы на право пользования и управления ими, документы на транспортные средства и перевозимые грузы, наличие страхового </w:t>
      </w:r>
      <w:proofErr w:type="gramStart"/>
      <w:r w:rsidRPr="00FC2743">
        <w:rPr>
          <w:sz w:val="24"/>
          <w:szCs w:val="24"/>
        </w:rPr>
        <w:t>полиса обязательного страхования гражданской ответственности владельца транспортного средства</w:t>
      </w:r>
      <w:proofErr w:type="gramEnd"/>
      <w:r w:rsidRPr="00FC2743">
        <w:rPr>
          <w:sz w:val="24"/>
          <w:szCs w:val="24"/>
        </w:rPr>
        <w:t>; осуществлять с участием водителей или граждан, сопровождающих грузы</w:t>
      </w:r>
      <w:r w:rsidRPr="00FC2743">
        <w:rPr>
          <w:b/>
          <w:sz w:val="24"/>
          <w:szCs w:val="24"/>
        </w:rPr>
        <w:t xml:space="preserve">, </w:t>
      </w:r>
      <w:r w:rsidRPr="00FC2743">
        <w:rPr>
          <w:b/>
          <w:color w:val="FF0000"/>
          <w:sz w:val="24"/>
          <w:szCs w:val="24"/>
        </w:rPr>
        <w:t>осмотр</w:t>
      </w:r>
      <w:r w:rsidRPr="00FC2743">
        <w:rPr>
          <w:color w:val="FF0000"/>
          <w:sz w:val="24"/>
          <w:szCs w:val="24"/>
        </w:rPr>
        <w:t xml:space="preserve"> транспортных средств и грузов при подозрении, что они используются в противоправных целях, </w:t>
      </w:r>
      <w:r w:rsidRPr="00FC2743">
        <w:rPr>
          <w:b/>
          <w:color w:val="FF0000"/>
          <w:sz w:val="24"/>
          <w:szCs w:val="24"/>
        </w:rPr>
        <w:t>с составлением соответствующего акта</w:t>
      </w:r>
      <w:r w:rsidRPr="00FC2743">
        <w:rPr>
          <w:sz w:val="24"/>
          <w:szCs w:val="24"/>
        </w:rPr>
        <w:t xml:space="preserve">; задерживать транспортные средства, находящиеся в розыске; временно ограничивать или запрещать дорожное движение, изменять организацию движения на отдельных участках дорог при проведении публичных и массовых мероприятий и в иных случаях в целях создания необходимых условий для безопасного движения транспортных средств и пешеходов либо если пользование транспортными средствами угрожает безопасности дорожного движения; временно ограничивать или запрещать дорожное движение на железнодорожных переездах, не отвечающих правилам их содержания в безопасном для дорожного движения состоянии; выдавать в установленном </w:t>
      </w:r>
      <w:hyperlink r:id="rId4" w:history="1">
        <w:r w:rsidRPr="00FC2743">
          <w:rPr>
            <w:rStyle w:val="a3"/>
            <w:color w:val="000000" w:themeColor="text1"/>
            <w:sz w:val="24"/>
            <w:szCs w:val="24"/>
          </w:rPr>
          <w:t>порядке</w:t>
        </w:r>
      </w:hyperlink>
      <w:r w:rsidRPr="00FC2743">
        <w:rPr>
          <w:color w:val="000000" w:themeColor="text1"/>
          <w:sz w:val="24"/>
          <w:szCs w:val="24"/>
        </w:rPr>
        <w:t xml:space="preserve"> разрешения на установку на </w:t>
      </w:r>
      <w:hyperlink r:id="rId5" w:anchor="block_1000" w:history="1">
        <w:r w:rsidRPr="00FC2743">
          <w:rPr>
            <w:rStyle w:val="a3"/>
            <w:color w:val="000000" w:themeColor="text1"/>
            <w:sz w:val="24"/>
            <w:szCs w:val="24"/>
          </w:rPr>
          <w:t>транспортных средствах</w:t>
        </w:r>
      </w:hyperlink>
      <w:r w:rsidRPr="00FC2743">
        <w:rPr>
          <w:sz w:val="24"/>
          <w:szCs w:val="24"/>
        </w:rPr>
        <w:t xml:space="preserve"> устрой</w:t>
      </w:r>
      <w:proofErr w:type="gramStart"/>
      <w:r w:rsidRPr="00FC2743">
        <w:rPr>
          <w:sz w:val="24"/>
          <w:szCs w:val="24"/>
        </w:rPr>
        <w:t>ств дл</w:t>
      </w:r>
      <w:proofErr w:type="gramEnd"/>
      <w:r w:rsidRPr="00FC2743">
        <w:rPr>
          <w:sz w:val="24"/>
          <w:szCs w:val="24"/>
        </w:rPr>
        <w:t>я подачи специальных световых и звуковых сигналов, условных опознавательных знаков (сигналов</w:t>
      </w:r>
      <w:r>
        <w:t>);</w:t>
      </w:r>
    </w:p>
    <w:p w:rsidR="00FC2743" w:rsidRDefault="00FC2743" w:rsidP="00FC2743">
      <w:pPr>
        <w:shd w:val="clear" w:color="auto" w:fill="FFFFFF"/>
        <w:rPr>
          <w:color w:val="000000"/>
        </w:rPr>
      </w:pPr>
    </w:p>
    <w:p w:rsidR="008D44F5" w:rsidRDefault="008D44F5" w:rsidP="008D44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15F0" w:rsidRPr="00C715F0" w:rsidRDefault="00C715F0" w:rsidP="00C715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506E" w:rsidRDefault="00C715F0" w:rsidP="00C715F0">
      <w:r w:rsidRPr="00C715F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textWrapping" w:clear="all"/>
      </w:r>
    </w:p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715F0"/>
    <w:rsid w:val="0000374A"/>
    <w:rsid w:val="000048DF"/>
    <w:rsid w:val="0000549F"/>
    <w:rsid w:val="000137A5"/>
    <w:rsid w:val="000137FE"/>
    <w:rsid w:val="00013894"/>
    <w:rsid w:val="00015582"/>
    <w:rsid w:val="00022430"/>
    <w:rsid w:val="00033A10"/>
    <w:rsid w:val="00034F79"/>
    <w:rsid w:val="00037663"/>
    <w:rsid w:val="00040A9D"/>
    <w:rsid w:val="00043F41"/>
    <w:rsid w:val="00045336"/>
    <w:rsid w:val="00045D58"/>
    <w:rsid w:val="00047C99"/>
    <w:rsid w:val="000516E9"/>
    <w:rsid w:val="0005201B"/>
    <w:rsid w:val="00052EE1"/>
    <w:rsid w:val="00053AF2"/>
    <w:rsid w:val="000541EB"/>
    <w:rsid w:val="00055822"/>
    <w:rsid w:val="00057347"/>
    <w:rsid w:val="000643D7"/>
    <w:rsid w:val="000648A8"/>
    <w:rsid w:val="000649ED"/>
    <w:rsid w:val="00065DE4"/>
    <w:rsid w:val="0007698D"/>
    <w:rsid w:val="00080A4E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4DCC"/>
    <w:rsid w:val="000A538E"/>
    <w:rsid w:val="000B03A7"/>
    <w:rsid w:val="000B3042"/>
    <w:rsid w:val="000B35E0"/>
    <w:rsid w:val="000C33E5"/>
    <w:rsid w:val="000C6FFD"/>
    <w:rsid w:val="000D49A4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4004"/>
    <w:rsid w:val="00105C6E"/>
    <w:rsid w:val="001067C5"/>
    <w:rsid w:val="001112F9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A2D"/>
    <w:rsid w:val="00134D52"/>
    <w:rsid w:val="001436B8"/>
    <w:rsid w:val="001438C0"/>
    <w:rsid w:val="00146EC0"/>
    <w:rsid w:val="00152FD5"/>
    <w:rsid w:val="0015348F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3D7F"/>
    <w:rsid w:val="00264E9B"/>
    <w:rsid w:val="00265405"/>
    <w:rsid w:val="002678D2"/>
    <w:rsid w:val="00270D27"/>
    <w:rsid w:val="0028450A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16AE7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96277"/>
    <w:rsid w:val="003A198D"/>
    <w:rsid w:val="003A2361"/>
    <w:rsid w:val="003A2662"/>
    <w:rsid w:val="003A39BC"/>
    <w:rsid w:val="003A479E"/>
    <w:rsid w:val="003A6EFD"/>
    <w:rsid w:val="003A7592"/>
    <w:rsid w:val="003B0AEC"/>
    <w:rsid w:val="003B2526"/>
    <w:rsid w:val="003B3472"/>
    <w:rsid w:val="003B4544"/>
    <w:rsid w:val="003B63B1"/>
    <w:rsid w:val="003B7062"/>
    <w:rsid w:val="003C3F4F"/>
    <w:rsid w:val="003C56C6"/>
    <w:rsid w:val="003D10D4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07E24"/>
    <w:rsid w:val="004109D7"/>
    <w:rsid w:val="00416A53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9181A"/>
    <w:rsid w:val="004A0FA0"/>
    <w:rsid w:val="004B59A6"/>
    <w:rsid w:val="004B5DE0"/>
    <w:rsid w:val="004B61FA"/>
    <w:rsid w:val="004B7461"/>
    <w:rsid w:val="004B7878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62"/>
    <w:rsid w:val="005033DD"/>
    <w:rsid w:val="005104E6"/>
    <w:rsid w:val="0051153F"/>
    <w:rsid w:val="00514029"/>
    <w:rsid w:val="00514DCD"/>
    <w:rsid w:val="00517620"/>
    <w:rsid w:val="005224BC"/>
    <w:rsid w:val="00530A7D"/>
    <w:rsid w:val="00531718"/>
    <w:rsid w:val="00532302"/>
    <w:rsid w:val="00533A67"/>
    <w:rsid w:val="005361B3"/>
    <w:rsid w:val="00541985"/>
    <w:rsid w:val="00541EBA"/>
    <w:rsid w:val="00547BB7"/>
    <w:rsid w:val="00555145"/>
    <w:rsid w:val="00561817"/>
    <w:rsid w:val="005620EF"/>
    <w:rsid w:val="005628C8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26B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6EEA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435C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4422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094C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18E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745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65AD7"/>
    <w:rsid w:val="00870025"/>
    <w:rsid w:val="00871A3C"/>
    <w:rsid w:val="00871C02"/>
    <w:rsid w:val="00873081"/>
    <w:rsid w:val="00873FB9"/>
    <w:rsid w:val="00882174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44F5"/>
    <w:rsid w:val="008D6AF1"/>
    <w:rsid w:val="008D7699"/>
    <w:rsid w:val="008D7F33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1B0A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39AE"/>
    <w:rsid w:val="009D4035"/>
    <w:rsid w:val="009E12E2"/>
    <w:rsid w:val="009E2CBB"/>
    <w:rsid w:val="009F136A"/>
    <w:rsid w:val="009F3ED0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24F9B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4E5B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7259E"/>
    <w:rsid w:val="00A825E0"/>
    <w:rsid w:val="00A830B5"/>
    <w:rsid w:val="00A83977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5EE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5A5E"/>
    <w:rsid w:val="00AD746A"/>
    <w:rsid w:val="00AE1599"/>
    <w:rsid w:val="00AE1A74"/>
    <w:rsid w:val="00AE2AA1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5161"/>
    <w:rsid w:val="00B46FDD"/>
    <w:rsid w:val="00B47FCB"/>
    <w:rsid w:val="00B50037"/>
    <w:rsid w:val="00B51EE4"/>
    <w:rsid w:val="00B54893"/>
    <w:rsid w:val="00B611CC"/>
    <w:rsid w:val="00B61C8C"/>
    <w:rsid w:val="00B66006"/>
    <w:rsid w:val="00B67137"/>
    <w:rsid w:val="00B70E4C"/>
    <w:rsid w:val="00B726A3"/>
    <w:rsid w:val="00B748C3"/>
    <w:rsid w:val="00B7561F"/>
    <w:rsid w:val="00B76FD6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B552D"/>
    <w:rsid w:val="00BC0FF8"/>
    <w:rsid w:val="00BC35AF"/>
    <w:rsid w:val="00BD30CE"/>
    <w:rsid w:val="00BD3B10"/>
    <w:rsid w:val="00BD4632"/>
    <w:rsid w:val="00BE0F68"/>
    <w:rsid w:val="00BE1B32"/>
    <w:rsid w:val="00BE47F5"/>
    <w:rsid w:val="00BF1681"/>
    <w:rsid w:val="00BF21CE"/>
    <w:rsid w:val="00BF4770"/>
    <w:rsid w:val="00BF5D6A"/>
    <w:rsid w:val="00BF67E4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15F0"/>
    <w:rsid w:val="00C73F29"/>
    <w:rsid w:val="00C7442B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06406"/>
    <w:rsid w:val="00D121CB"/>
    <w:rsid w:val="00D1382E"/>
    <w:rsid w:val="00D13BDA"/>
    <w:rsid w:val="00D146EB"/>
    <w:rsid w:val="00D153F4"/>
    <w:rsid w:val="00D15B0D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77B8C"/>
    <w:rsid w:val="00D80519"/>
    <w:rsid w:val="00D828EC"/>
    <w:rsid w:val="00D878F7"/>
    <w:rsid w:val="00D87C27"/>
    <w:rsid w:val="00D9033B"/>
    <w:rsid w:val="00D90A71"/>
    <w:rsid w:val="00D91D06"/>
    <w:rsid w:val="00D94E12"/>
    <w:rsid w:val="00D9654A"/>
    <w:rsid w:val="00D9685D"/>
    <w:rsid w:val="00D96BC1"/>
    <w:rsid w:val="00D96D6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0A8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37BC"/>
    <w:rsid w:val="00DC395D"/>
    <w:rsid w:val="00DC5728"/>
    <w:rsid w:val="00DD63C1"/>
    <w:rsid w:val="00DE2E18"/>
    <w:rsid w:val="00DE35D1"/>
    <w:rsid w:val="00DE52EB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2925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3A4"/>
    <w:rsid w:val="00EE352F"/>
    <w:rsid w:val="00EE66A7"/>
    <w:rsid w:val="00EE6939"/>
    <w:rsid w:val="00EF2FE7"/>
    <w:rsid w:val="00EF5495"/>
    <w:rsid w:val="00EF630D"/>
    <w:rsid w:val="00EF6537"/>
    <w:rsid w:val="00F00BBD"/>
    <w:rsid w:val="00F024F6"/>
    <w:rsid w:val="00F0281C"/>
    <w:rsid w:val="00F0482A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0D05"/>
    <w:rsid w:val="00F5391A"/>
    <w:rsid w:val="00F61FD0"/>
    <w:rsid w:val="00F62BC9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23E5"/>
    <w:rsid w:val="00FA33DD"/>
    <w:rsid w:val="00FA483A"/>
    <w:rsid w:val="00FA6AAD"/>
    <w:rsid w:val="00FB1663"/>
    <w:rsid w:val="00FB34D9"/>
    <w:rsid w:val="00FB41A9"/>
    <w:rsid w:val="00FB635E"/>
    <w:rsid w:val="00FC08F4"/>
    <w:rsid w:val="00FC2743"/>
    <w:rsid w:val="00FC39BE"/>
    <w:rsid w:val="00FD065C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paragraph" w:styleId="2">
    <w:name w:val="heading 2"/>
    <w:basedOn w:val="a"/>
    <w:link w:val="20"/>
    <w:uiPriority w:val="9"/>
    <w:qFormat/>
    <w:rsid w:val="00C715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15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715F0"/>
    <w:rPr>
      <w:color w:val="0000FF"/>
      <w:u w:val="single"/>
    </w:rPr>
  </w:style>
  <w:style w:type="character" w:customStyle="1" w:styleId="s10">
    <w:name w:val="s_10"/>
    <w:basedOn w:val="a0"/>
    <w:rsid w:val="008D44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se.garant.ru/70177358/" TargetMode="External"/><Relationship Id="rId4" Type="http://schemas.openxmlformats.org/officeDocument/2006/relationships/hyperlink" Target="http://base.garant.ru/7070801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3224</Words>
  <Characters>18379</Characters>
  <Application>Microsoft Office Word</Application>
  <DocSecurity>0</DocSecurity>
  <Lines>153</Lines>
  <Paragraphs>43</Paragraphs>
  <ScaleCrop>false</ScaleCrop>
  <Company/>
  <LinksUpToDate>false</LinksUpToDate>
  <CharactersWithSpaces>21560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dcterms:created xsi:type="dcterms:W3CDTF">2016-05-16T05:20:00Z</dcterms:created>
  <dcterms:modified xsi:type="dcterms:W3CDTF">2016-05-16T06:10:00Z</dcterms:modified>
</cp:coreProperties>
</file>