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25FA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"Кодекс Российской Федерации об административных правонарушениях" от 30.12.2001 N 195-ФЗ (ред. от 05.04.2016)</w:t>
      </w:r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25FAD" w:rsidRPr="00625FAD" w:rsidRDefault="00625FAD" w:rsidP="00625FAD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dst6176"/>
      <w:bookmarkEnd w:id="0"/>
      <w:proofErr w:type="spellStart"/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КоАП</w:t>
      </w:r>
      <w:proofErr w:type="spellEnd"/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РФ, </w:t>
      </w:r>
      <w:r w:rsidRPr="00625FAD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  <w:t>Статья 20.8</w:t>
      </w:r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proofErr w:type="gramStart"/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хранения, уничтожения или учета взрывчатых веществ и взрывных </w:t>
      </w:r>
      <w:r w:rsidRPr="00625FA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устройств, пиротехнических изделий, порядка выдачи свидетельства о</w:t>
      </w:r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</w:t>
      </w:r>
      <w:proofErr w:type="gramEnd"/>
      <w:r w:rsidRPr="00625F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об отсутствии противопоказаний к владению оружием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4" w:anchor="dst100071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24.11.2014 N 370-ФЗ)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5" w:anchor="dst100163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28.12.2010 N 398-ФЗ)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6579"/>
      <w:bookmarkEnd w:id="1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правил производства, продажи, хранения, уничтожения или учета оружия и патронов к нему, взрывчатых веществ и взрывных устройств, пиротехнических изделий IV и V классов, если эти действия не содержат уголовно наказуемого деяния, -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6" w:anchor="dst100013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29.06.2015 N 192-ФЗ)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6178"/>
      <w:bookmarkEnd w:id="2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на должностных лиц в размере от пятидесяти тысяч до ста тысяч рублей; на юридических лиц - от трехсот тысяч до пятисот тысяч рублей.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(часть 1 в ред. Федерального </w:t>
      </w:r>
      <w:hyperlink r:id="rId7" w:anchor="dst100073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24.11.2014 N 370-ФЗ)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2575"/>
      <w:bookmarkEnd w:id="3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Грубое нарушение лицензионных требований и условий производства, продажи, хранения или учета оружия и патронов к нему, если эти действия не содержат уголовно наказуемого </w:t>
      </w:r>
      <w:hyperlink r:id="rId8" w:anchor="dst101451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деяния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2576"/>
      <w:bookmarkEnd w:id="4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дисквалификацию должностных лиц на срок от шести месяцев до одного года; административное приостановление деятельности юридических лиц - на срок от десяти до шестидесяти суток.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2577"/>
      <w:bookmarkEnd w:id="5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6" w:name="dst2578"/>
      <w:bookmarkEnd w:id="6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года.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7" w:name="dst5614"/>
      <w:bookmarkEnd w:id="7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Нарушение правил хранения, ношения или уничтожения оружия и патронов к нему гражданами, за исключением случая, предусмотренного </w:t>
      </w:r>
      <w:hyperlink r:id="rId9" w:anchor="dst5615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частью 4.1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-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0" w:anchor="dst100051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21.07.2014 N 227-ФЗ)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8" w:name="dst2580"/>
      <w:bookmarkEnd w:id="8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года.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9" w:name="dst5615"/>
      <w:bookmarkEnd w:id="9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4.1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Ношение огнестрельного оружия лицом, находящимся в состоянии опьянения,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0" w:name="dst5616"/>
      <w:bookmarkEnd w:id="10"/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таковой.</w:t>
      </w:r>
      <w:proofErr w:type="gramEnd"/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асть 4.1 введена Федеральным </w:t>
      </w:r>
      <w:hyperlink r:id="rId11" w:anchor="dst100052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21.07.2014 N 227-ФЗ)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1" w:name="dst5617"/>
      <w:bookmarkEnd w:id="11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4.2.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Невыполнение лицом, осуществляющим ношение огнестрельного оружия, законного требования сотрудника полиции о прохождении медицинского освидетельствования на состояние опьянения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2" w:name="dst5618"/>
      <w:bookmarkEnd w:id="12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таковой.</w:t>
      </w:r>
    </w:p>
    <w:p w:rsidR="00625FAD" w:rsidRPr="00625FAD" w:rsidRDefault="00625FAD" w:rsidP="00625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</w:t>
      </w:r>
      <w:proofErr w:type="gramEnd"/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асть 4.2 введена Федеральным </w:t>
      </w:r>
      <w:hyperlink r:id="rId12" w:anchor="dst100055" w:history="1">
        <w:r w:rsidRPr="00625FA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21.07.2014 N 227-ФЗ)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3" w:name="dst2581"/>
      <w:bookmarkEnd w:id="13"/>
      <w:r w:rsidRPr="00625F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Pr="00625F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правил коллекционирования или экспонирования оружия и патронов к нему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dst2582"/>
      <w:bookmarkEnd w:id="14"/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влечет наложение административного штрафа на граждан в размере от одной тысячи до пяти тысяч рублей; на юридических лиц - от десяти тысяч до ста тысяч рублей либо административное приостановление их деятельности на срок до десяти суток.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2583"/>
      <w:bookmarkEnd w:id="15"/>
      <w:r w:rsidRPr="00625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Незаконные приобретение, продажа, передача, хранение, перевозка или ношение гражданского огнестрельного гладкоствольного оружия и огнестрельного оружия ограниченного поражения -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dst2584"/>
      <w:bookmarkEnd w:id="16"/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влечет наложение административного штрафа </w:t>
      </w:r>
      <w:proofErr w:type="gramStart"/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граждан в размере от трех тысяч до пяти тысяч рублей с конфискацией</w:t>
      </w:r>
      <w:proofErr w:type="gramEnd"/>
      <w:r w:rsidRPr="00625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оружия и патронов к нему либо административный арест на срок от пяти до пятнадцати суток с конфискацией оружия и патронов к нему; на должностных лиц -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нему; на юридических лиц -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суток.</w:t>
      </w:r>
    </w:p>
    <w:p w:rsidR="00625FAD" w:rsidRPr="00625FAD" w:rsidRDefault="00625FAD" w:rsidP="00625FAD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5FAD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5FAD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A3C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625F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5F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25FAD"/>
    <w:rPr>
      <w:color w:val="0000FF"/>
      <w:u w:val="single"/>
    </w:rPr>
  </w:style>
  <w:style w:type="character" w:customStyle="1" w:styleId="blk">
    <w:name w:val="blk"/>
    <w:basedOn w:val="a0"/>
    <w:rsid w:val="00625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4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96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8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15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4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65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4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73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4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7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4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0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5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0699/fb522826ace216c139340de9ed06214ba989c656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71238/ad890e68b83c920baeae9bb9fdc9b94feb1af0ad/" TargetMode="External"/><Relationship Id="rId12" Type="http://schemas.openxmlformats.org/officeDocument/2006/relationships/hyperlink" Target="http://www.consultant.ru/document/cons_doc_LAW_165824/30b3f8c55f65557c253227a65b908cc075ce114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81862/b004fed0b70d0f223e4a81f8ad6cd92af90a7e3b/" TargetMode="External"/><Relationship Id="rId11" Type="http://schemas.openxmlformats.org/officeDocument/2006/relationships/hyperlink" Target="http://www.consultant.ru/document/cons_doc_LAW_165824/30b3f8c55f65557c253227a65b908cc075ce114a/" TargetMode="External"/><Relationship Id="rId5" Type="http://schemas.openxmlformats.org/officeDocument/2006/relationships/hyperlink" Target="http://www.consultant.ru/document/cons_doc_LAW_108553/30b3f8c55f65557c253227a65b908cc075ce114a/" TargetMode="External"/><Relationship Id="rId10" Type="http://schemas.openxmlformats.org/officeDocument/2006/relationships/hyperlink" Target="http://www.consultant.ru/document/cons_doc_LAW_165824/30b3f8c55f65557c253227a65b908cc075ce114a/" TargetMode="External"/><Relationship Id="rId4" Type="http://schemas.openxmlformats.org/officeDocument/2006/relationships/hyperlink" Target="http://www.consultant.ru/document/cons_doc_LAW_171238/ad890e68b83c920baeae9bb9fdc9b94feb1af0ad/" TargetMode="External"/><Relationship Id="rId9" Type="http://schemas.openxmlformats.org/officeDocument/2006/relationships/hyperlink" Target="http://www.consultant.ru/document/cons_doc_LAW_34661/9dbcd81b03e1f4963dfbe98bb8534b35dc88ee8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887</Words>
  <Characters>5060</Characters>
  <Application>Microsoft Office Word</Application>
  <DocSecurity>0</DocSecurity>
  <Lines>42</Lines>
  <Paragraphs>11</Paragraphs>
  <ScaleCrop>false</ScaleCrop>
  <Company/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2016-05-04T09:34:00Z</dcterms:created>
  <dcterms:modified xsi:type="dcterms:W3CDTF">2016-05-04T09:37:00Z</dcterms:modified>
</cp:coreProperties>
</file>