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5CE" w:rsidRPr="007D25CE" w:rsidRDefault="007D25CE" w:rsidP="007D25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D25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Приказ Министерства природных ресурсов и экологии Российской Федерации (Минприроды России) от 6 сентября 2012 г. N 271 г. Москва</w:t>
      </w:r>
    </w:p>
    <w:p w:rsidR="007D25CE" w:rsidRPr="00687F0D" w:rsidRDefault="007D25CE" w:rsidP="00687F0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D25C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"О внесении изменений в пункт 5 Порядка принятия документа об утверждении лимита добычи охотничьих ресурсов и внесения в него изменений, утвержденного приказом Министерства природных ресурсов и экологии Российской Федерации от 29 июня 2010 г. N 228" </w:t>
      </w:r>
    </w:p>
    <w:p w:rsidR="007D25CE" w:rsidRPr="007D25CE" w:rsidRDefault="007D25CE" w:rsidP="007D2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D25CE" w:rsidRPr="007D25CE" w:rsidRDefault="007D25CE" w:rsidP="007D2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5CE" w:rsidRPr="007D25CE" w:rsidRDefault="007D25CE" w:rsidP="007D2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5CE" w:rsidRPr="007D25CE" w:rsidRDefault="007D25CE" w:rsidP="007D25CE">
      <w:pPr>
        <w:spacing w:after="6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Дополнительно:</w:t>
      </w:r>
    </w:p>
    <w:p w:rsidR="007D25CE" w:rsidRPr="007D25CE" w:rsidRDefault="007D25CE" w:rsidP="007D2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Опубликовано: 28 ноября 2012 г. в </w:t>
      </w:r>
      <w:hyperlink r:id="rId4" w:history="1">
        <w:r w:rsidRPr="007D25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"РГ" - Федеральный выпуск №5947</w:t>
        </w:r>
        <w:proofErr w:type="gramStart"/>
      </w:hyperlink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ступает в силу:9 декабря 2012 г. 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Зарегистрирован в Минюсте РФ 16 ноября 2012 г.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Регистрационный N 25832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24 июля 2009 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законодательства Российской Федерации, 2009, N 30, ст. 3735; N 52, ст. 6441, ст. 6450; 2010, N 23, ст. 2793; 2011, N 1, ст. 10;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N 25, ст. 3530; N 27, ст. 3880; N 30, ст. 4590; N 48, ст. 6732; N 50, ст. 7343) и подпунктом 5.2.51.3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о Министерстве природных ресурсов и экологии Российской Федерации, утвержденного постановлением Правительства Российской Федерации от 29 мая 2008 г. N 404 (Собрание законодательства Российской Федерации, 2008, N 22, ст. 2581; N 42, ст. 4825; N 46, ст. 5337; 2009, N 3, ст. 378; N 6, ст. 738; N 33, ст. 4088;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N 34, ст. 4192; N 49, ст. 5976; 2010, N 5, ст. 538; N 10, ст. 1094; N14, ст. 1656; N 26, ст. 3350; N 31, ст. 4251, ст. 4268; N 38, ст. 4835; 2011, N 6, ст. 888; N 14, ст. 1935; N 36, ст. 5149; 2012, N 7, ст. 865;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N11, ст. 1294; N 19, ст. 2440; N 28, ст. 3905), </w:t>
      </w:r>
      <w:r w:rsidRPr="007D2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  <w:proofErr w:type="gramEnd"/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5 Порядка принятия документа об утверждении лимита добычи охотничьих ресурсов и внесения в него изменений, утвержденного приказом Министерства природных ресурсов и экологии Российской Федерации от 29 июня 2010 г. N 228 "Об утверждении Порядка принятия документа об утверждении лимита добычи охотничьих ресурсов, внесения в него изменений и требований к его содержанию" (зарегистрирован Министерством юстиции Российской Федерации 16 августа 2010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регистрационный N 18158), с изменениями, внесенными приказом Министерства природных ресурсов и экологии Российской Федерации от 20 декабря 2010 г. N 554 (зарегистрирован </w:t>
      </w: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Министерством юстиции Российской Федерации 8 февраля 2011 г., регистрационный N 19740), изложить в следующей редакции: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"5. Квота добычи охотничьих ресурсов определяется для каждого вида охотничьих ресурсов в соответствии с заявкой, предоставленной юридическим лицом и индивидуальным предпринимателем, заключившими </w:t>
      </w:r>
      <w:proofErr w:type="spell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охотхозяйственные</w:t>
      </w:r>
      <w:proofErr w:type="spell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соглашения, в пределах установленных нормативов допустимого изъятия на основании данных о численности &lt;*&gt; заявленного вида охотничьих ресурсов.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рассчитанное на основании установленных нормативов допустимого изъятия и данных о численности конкретного вида охотничьих ресурсов допустимое изъятие охотничьего ресурса выражается дробным числом, которое меньше единицы, округление такого значения допустимого изъятия охотничьего ресурса не производится.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рассчитанное на основании установленных нормативов допустимого изъятия и данных о численности вида охотничьих ресурсов допустимое изъятие охотничьих ресурсов выражается дробным числом, которое больше единицы, округление такого значения производится в соответствии с правилами математического округления, а именно: если первый знак после запятой больше или равен 5, целая часть числа увеличивается на единицу; если первый знак после запятой меньше 5, целая часть числа не изменяется.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увеличения численности охотничьих ресурсов, сохранения охотничьих ресурсов, а также достижения оптимальной половой и возрастной структуры и качественных показателей охотничьих ресурсов юридические лица, индивидуальные предприниматели, заключившие </w:t>
      </w:r>
      <w:proofErr w:type="spell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охотхозяйственные</w:t>
      </w:r>
      <w:proofErr w:type="spell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 или указанные в части 1 статьи 71 Федерального закона от 24 июля 2009 г. N 209-ФЗ, вправе указать в заявке меньший размер квоты в отношении отдельных видов охотничьих ресурсов, чем рассчитанный</w:t>
      </w:r>
      <w:proofErr w:type="gramEnd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установленным нормативам допустимого изъятия охотничьих ресурсов</w:t>
      </w:r>
      <w:proofErr w:type="gramStart"/>
      <w:r w:rsidRPr="007D25CE">
        <w:rPr>
          <w:rFonts w:ascii="Times New Roman" w:eastAsia="Times New Roman" w:hAnsi="Times New Roman" w:cs="Times New Roman"/>
          <w:sz w:val="24"/>
          <w:szCs w:val="24"/>
          <w:lang w:eastAsia="ru-RU"/>
        </w:rPr>
        <w:t>.".</w:t>
      </w:r>
      <w:proofErr w:type="gramEnd"/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Министр С. Донской</w:t>
      </w:r>
    </w:p>
    <w:p w:rsidR="007D25CE" w:rsidRPr="007D25CE" w:rsidRDefault="007D25CE" w:rsidP="007D2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5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&lt;*&gt; Здесь и далее в документе - данные о численности охотничьих ресурсов на 1 апреля текущего года по данным государственного мониторинга охотничьих ресурсов и среды их обитания.</w:t>
      </w:r>
    </w:p>
    <w:p w:rsidR="001358E9" w:rsidRDefault="001358E9"/>
    <w:sectPr w:rsidR="001358E9" w:rsidSect="00135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7D25CE"/>
    <w:rsid w:val="001358E9"/>
    <w:rsid w:val="00687F0D"/>
    <w:rsid w:val="007D25CE"/>
    <w:rsid w:val="00F8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8E9"/>
  </w:style>
  <w:style w:type="paragraph" w:styleId="1">
    <w:name w:val="heading 1"/>
    <w:basedOn w:val="a"/>
    <w:link w:val="10"/>
    <w:uiPriority w:val="9"/>
    <w:qFormat/>
    <w:rsid w:val="007D25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D25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25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D25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D25CE"/>
    <w:rPr>
      <w:color w:val="0000FF"/>
      <w:u w:val="single"/>
    </w:rPr>
  </w:style>
  <w:style w:type="character" w:customStyle="1" w:styleId="comments">
    <w:name w:val="comments"/>
    <w:basedOn w:val="a0"/>
    <w:rsid w:val="007D25CE"/>
  </w:style>
  <w:style w:type="character" w:customStyle="1" w:styleId="tik-text">
    <w:name w:val="tik-text"/>
    <w:basedOn w:val="a0"/>
    <w:rsid w:val="007D25CE"/>
  </w:style>
  <w:style w:type="paragraph" w:styleId="a4">
    <w:name w:val="Normal (Web)"/>
    <w:basedOn w:val="a"/>
    <w:uiPriority w:val="99"/>
    <w:semiHidden/>
    <w:unhideWhenUsed/>
    <w:rsid w:val="007D2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2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5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4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4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6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6646">
                      <w:marLeft w:val="0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91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6046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13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g.ru/gazeta/rg/2012/11/2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644</Words>
  <Characters>3671</Characters>
  <Application>Microsoft Office Word</Application>
  <DocSecurity>0</DocSecurity>
  <Lines>30</Lines>
  <Paragraphs>8</Paragraphs>
  <ScaleCrop>false</ScaleCrop>
  <Company>Microsoft</Company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4</cp:revision>
  <dcterms:created xsi:type="dcterms:W3CDTF">2015-04-27T05:53:00Z</dcterms:created>
  <dcterms:modified xsi:type="dcterms:W3CDTF">2015-04-27T09:55:00Z</dcterms:modified>
</cp:coreProperties>
</file>