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EA2" w:rsidRPr="004C2EA2" w:rsidRDefault="004C2EA2" w:rsidP="004C2EA2">
      <w:pPr>
        <w:spacing w:after="240" w:line="240" w:lineRule="auto"/>
        <w:jc w:val="center"/>
        <w:rPr>
          <w:rFonts w:ascii="Times New Roman" w:eastAsia="Times New Roman" w:hAnsi="Times New Roman" w:cs="Times New Roman"/>
          <w:color w:val="000000"/>
          <w:sz w:val="24"/>
          <w:szCs w:val="24"/>
        </w:rPr>
      </w:pPr>
      <w:r w:rsidRPr="004C2EA2">
        <w:rPr>
          <w:rFonts w:ascii="Verdana" w:eastAsia="Times New Roman" w:hAnsi="Verdana" w:cs="Times New Roman"/>
          <w:b/>
          <w:bCs/>
          <w:color w:val="000000"/>
          <w:sz w:val="27"/>
          <w:szCs w:val="27"/>
        </w:rPr>
        <w:t>ПРАВИТЕЛЬСТВО НОВОСИБИРСКОЙ ОБЛАСТИ</w:t>
      </w:r>
      <w:r w:rsidRPr="004C2EA2">
        <w:rPr>
          <w:rFonts w:ascii="Times New Roman" w:eastAsia="Times New Roman" w:hAnsi="Times New Roman" w:cs="Times New Roman"/>
          <w:color w:val="000000"/>
          <w:sz w:val="24"/>
          <w:szCs w:val="24"/>
        </w:rPr>
        <w:br/>
      </w:r>
      <w:r w:rsidRPr="004C2EA2">
        <w:rPr>
          <w:rFonts w:ascii="Times New Roman" w:eastAsia="Times New Roman" w:hAnsi="Times New Roman" w:cs="Times New Roman"/>
          <w:color w:val="000000"/>
          <w:sz w:val="24"/>
          <w:szCs w:val="24"/>
        </w:rPr>
        <w:br/>
      </w:r>
      <w:r w:rsidRPr="004C2EA2">
        <w:rPr>
          <w:rFonts w:ascii="Verdana" w:eastAsia="Times New Roman" w:hAnsi="Verdana" w:cs="Times New Roman"/>
          <w:b/>
          <w:bCs/>
          <w:color w:val="000000"/>
          <w:sz w:val="27"/>
          <w:szCs w:val="27"/>
        </w:rPr>
        <w:t>ПОСТАНОВЛЕНИЕ</w:t>
      </w:r>
      <w:r w:rsidRPr="004C2EA2">
        <w:rPr>
          <w:rFonts w:ascii="Times New Roman" w:eastAsia="Times New Roman" w:hAnsi="Times New Roman" w:cs="Times New Roman"/>
          <w:color w:val="000000"/>
          <w:sz w:val="24"/>
          <w:szCs w:val="24"/>
        </w:rPr>
        <w:br/>
      </w:r>
      <w:r w:rsidRPr="004C2EA2">
        <w:rPr>
          <w:rFonts w:ascii="Times New Roman" w:eastAsia="Times New Roman" w:hAnsi="Times New Roman" w:cs="Times New Roman"/>
          <w:color w:val="000000"/>
          <w:sz w:val="24"/>
          <w:szCs w:val="24"/>
        </w:rPr>
        <w:br/>
      </w:r>
      <w:r w:rsidRPr="004C2EA2">
        <w:rPr>
          <w:rFonts w:ascii="Verdana" w:eastAsia="Times New Roman" w:hAnsi="Verdana" w:cs="Times New Roman"/>
          <w:color w:val="000000"/>
          <w:sz w:val="27"/>
          <w:szCs w:val="27"/>
        </w:rPr>
        <w:t>от 13.04.2015 № 142-п</w:t>
      </w:r>
      <w:proofErr w:type="gramStart"/>
      <w:r w:rsidRPr="004C2EA2">
        <w:rPr>
          <w:rFonts w:ascii="Times New Roman" w:eastAsia="Times New Roman" w:hAnsi="Times New Roman" w:cs="Times New Roman"/>
          <w:color w:val="000000"/>
          <w:sz w:val="24"/>
          <w:szCs w:val="24"/>
        </w:rPr>
        <w:t xml:space="preserve"> </w:t>
      </w:r>
      <w:r w:rsidRPr="004C2EA2">
        <w:rPr>
          <w:rFonts w:ascii="Times New Roman" w:eastAsia="Times New Roman" w:hAnsi="Times New Roman" w:cs="Times New Roman"/>
          <w:color w:val="000000"/>
          <w:sz w:val="24"/>
          <w:szCs w:val="24"/>
        </w:rPr>
        <w:br/>
      </w:r>
      <w:r w:rsidRPr="004C2EA2">
        <w:rPr>
          <w:rFonts w:ascii="Verdana" w:eastAsia="Times New Roman" w:hAnsi="Verdana" w:cs="Times New Roman"/>
          <w:color w:val="000000"/>
          <w:sz w:val="27"/>
          <w:szCs w:val="27"/>
        </w:rPr>
        <w:t>О</w:t>
      </w:r>
      <w:proofErr w:type="gramEnd"/>
      <w:r w:rsidRPr="004C2EA2">
        <w:rPr>
          <w:rFonts w:ascii="Verdana" w:eastAsia="Times New Roman" w:hAnsi="Verdana" w:cs="Times New Roman"/>
          <w:color w:val="000000"/>
          <w:sz w:val="27"/>
          <w:szCs w:val="27"/>
        </w:rPr>
        <w:t xml:space="preserve"> введении ограничений и запретов на использование охотничьих ресурсов на территории Новосибирской области</w:t>
      </w:r>
    </w:p>
    <w:p w:rsid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4"/>
          <w:szCs w:val="24"/>
        </w:rPr>
        <w:br/>
      </w:r>
      <w:proofErr w:type="gramStart"/>
      <w:r w:rsidRPr="004C2EA2">
        <w:rPr>
          <w:rFonts w:ascii="Times New Roman" w:eastAsia="Times New Roman" w:hAnsi="Times New Roman" w:cs="Times New Roman"/>
          <w:color w:val="000000"/>
          <w:sz w:val="28"/>
          <w:szCs w:val="28"/>
        </w:rPr>
        <w:t>В соответствии со статьями 6, 21 Федерального закона от 24.04.1995 № 52-ОЗ «О животном мире», статьей 22 Федерального закона от 24.07.2009 № 209-ФЗ «Об охоте и о сохранении охотничьих ресурсов и о внесении изменений в отдельные законодательные акты Российской Федерации», приказом Министерства природных ресурсов и экологии Российской Федерации от 16.11.2010 № 512 «Об утверждении правил охоты», статьей 6 Закона Новосибирской области от 06.10.2010</w:t>
      </w:r>
      <w:proofErr w:type="gramEnd"/>
      <w:r w:rsidRPr="004C2EA2">
        <w:rPr>
          <w:rFonts w:ascii="Times New Roman" w:eastAsia="Times New Roman" w:hAnsi="Times New Roman" w:cs="Times New Roman"/>
          <w:color w:val="000000"/>
          <w:sz w:val="28"/>
          <w:szCs w:val="28"/>
        </w:rPr>
        <w:t xml:space="preserve"> № 531-ОЗ «Об охоте и сохранении охотничьих ресурсов на территории Новосибирской области», по согласованию с Департаментом Федеральной службы по надзору в сфере природопользования по Сибирскому федеральному округу (письмо от 26.01.2015 № ЕК 0346) в целях обеспечения сохранения охотничьих ресурсов и их рационального использования Правительство Новосибирской области </w:t>
      </w:r>
    </w:p>
    <w:p w:rsidR="004C2EA2" w:rsidRDefault="004C2EA2" w:rsidP="004C2EA2">
      <w:pPr>
        <w:spacing w:after="0" w:line="240" w:lineRule="auto"/>
        <w:jc w:val="both"/>
        <w:rPr>
          <w:rFonts w:ascii="Times New Roman" w:eastAsia="Times New Roman" w:hAnsi="Times New Roman" w:cs="Times New Roman"/>
          <w:color w:val="000000"/>
          <w:sz w:val="28"/>
          <w:szCs w:val="28"/>
        </w:rPr>
      </w:pPr>
      <w:proofErr w:type="spellStart"/>
      <w:proofErr w:type="gramStart"/>
      <w:r w:rsidRPr="004C2EA2">
        <w:rPr>
          <w:rFonts w:ascii="Times New Roman" w:eastAsia="Times New Roman" w:hAnsi="Times New Roman" w:cs="Times New Roman"/>
          <w:b/>
          <w:bCs/>
          <w:color w:val="000000"/>
          <w:sz w:val="28"/>
          <w:szCs w:val="28"/>
        </w:rPr>
        <w:t>п</w:t>
      </w:r>
      <w:proofErr w:type="spellEnd"/>
      <w:proofErr w:type="gramEnd"/>
      <w:r w:rsidRPr="004C2EA2">
        <w:rPr>
          <w:rFonts w:ascii="Times New Roman" w:eastAsia="Times New Roman" w:hAnsi="Times New Roman" w:cs="Times New Roman"/>
          <w:b/>
          <w:bCs/>
          <w:color w:val="000000"/>
          <w:sz w:val="28"/>
          <w:szCs w:val="28"/>
        </w:rPr>
        <w:t xml:space="preserve"> о с т а </w:t>
      </w:r>
      <w:proofErr w:type="spellStart"/>
      <w:r w:rsidRPr="004C2EA2">
        <w:rPr>
          <w:rFonts w:ascii="Times New Roman" w:eastAsia="Times New Roman" w:hAnsi="Times New Roman" w:cs="Times New Roman"/>
          <w:b/>
          <w:bCs/>
          <w:color w:val="000000"/>
          <w:sz w:val="28"/>
          <w:szCs w:val="28"/>
        </w:rPr>
        <w:t>н</w:t>
      </w:r>
      <w:proofErr w:type="spellEnd"/>
      <w:r w:rsidRPr="004C2EA2">
        <w:rPr>
          <w:rFonts w:ascii="Times New Roman" w:eastAsia="Times New Roman" w:hAnsi="Times New Roman" w:cs="Times New Roman"/>
          <w:b/>
          <w:bCs/>
          <w:color w:val="000000"/>
          <w:sz w:val="28"/>
          <w:szCs w:val="28"/>
        </w:rPr>
        <w:t xml:space="preserve"> о в л я е т</w:t>
      </w:r>
      <w:r w:rsidRPr="004C2EA2">
        <w:rPr>
          <w:rFonts w:ascii="Times New Roman" w:eastAsia="Times New Roman" w:hAnsi="Times New Roman" w:cs="Times New Roman"/>
          <w:color w:val="000000"/>
          <w:sz w:val="28"/>
          <w:szCs w:val="28"/>
        </w:rPr>
        <w:t>:</w:t>
      </w:r>
    </w:p>
    <w:p w:rsidR="002E4766"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1. Ввести на территории Новосибирской области, за исключением особо охраняемых природных территорий федерального значения, ограничения, установив сроки охоты на охотничьи ресурсы на территории Новосибирской области, за исключением особо охраняемых природных территорий федерального значения, согласно приложению к настоящему постановлению.</w:t>
      </w:r>
      <w:r>
        <w:rPr>
          <w:rFonts w:ascii="Times New Roman" w:eastAsia="Times New Roman" w:hAnsi="Times New Roman" w:cs="Times New Roman"/>
          <w:color w:val="000000"/>
          <w:sz w:val="28"/>
          <w:szCs w:val="28"/>
        </w:rPr>
        <w:t xml:space="preserve"> </w:t>
      </w:r>
    </w:p>
    <w:p w:rsid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2. Запретить на территории Новосибирской области, за исключением особо охраняемых природных территорий федерального значения:</w:t>
      </w:r>
      <w:r>
        <w:rPr>
          <w:rFonts w:ascii="Times New Roman" w:eastAsia="Times New Roman" w:hAnsi="Times New Roman" w:cs="Times New Roman"/>
          <w:color w:val="000000"/>
          <w:sz w:val="28"/>
          <w:szCs w:val="28"/>
        </w:rPr>
        <w:t xml:space="preserve"> </w:t>
      </w:r>
    </w:p>
    <w:p w:rsid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1) охоту на самок глухаря обыкновенного;</w:t>
      </w:r>
      <w:r>
        <w:rPr>
          <w:rFonts w:ascii="Times New Roman" w:eastAsia="Times New Roman" w:hAnsi="Times New Roman" w:cs="Times New Roman"/>
          <w:color w:val="000000"/>
          <w:sz w:val="28"/>
          <w:szCs w:val="28"/>
        </w:rPr>
        <w:t xml:space="preserve"> </w:t>
      </w:r>
    </w:p>
    <w:p w:rsid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2) охоту на селезней уток, гуся белолобого на реках, озерах, прудах в весенний период;</w:t>
      </w:r>
      <w:r>
        <w:rPr>
          <w:rFonts w:ascii="Times New Roman" w:eastAsia="Times New Roman" w:hAnsi="Times New Roman" w:cs="Times New Roman"/>
          <w:color w:val="000000"/>
          <w:sz w:val="28"/>
          <w:szCs w:val="28"/>
        </w:rPr>
        <w:t xml:space="preserve"> </w:t>
      </w:r>
    </w:p>
    <w:p w:rsid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3) охоту на вальдшнепа в весенний период;</w:t>
      </w:r>
      <w:r>
        <w:rPr>
          <w:rFonts w:ascii="Times New Roman" w:eastAsia="Times New Roman" w:hAnsi="Times New Roman" w:cs="Times New Roman"/>
          <w:color w:val="000000"/>
          <w:sz w:val="28"/>
          <w:szCs w:val="28"/>
        </w:rPr>
        <w:t xml:space="preserve"> </w:t>
      </w:r>
    </w:p>
    <w:p w:rsid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4) охота на лося в возрасте до 1 года с 1 января по 15 января.</w:t>
      </w:r>
    </w:p>
    <w:p w:rsidR="004C2EA2" w:rsidRPr="004C2EA2" w:rsidRDefault="004C2EA2" w:rsidP="004C2EA2">
      <w:pPr>
        <w:spacing w:after="0" w:line="240" w:lineRule="auto"/>
        <w:jc w:val="both"/>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 xml:space="preserve">3. </w:t>
      </w:r>
      <w:proofErr w:type="gramStart"/>
      <w:r w:rsidRPr="004C2EA2">
        <w:rPr>
          <w:rFonts w:ascii="Times New Roman" w:eastAsia="Times New Roman" w:hAnsi="Times New Roman" w:cs="Times New Roman"/>
          <w:color w:val="000000"/>
          <w:sz w:val="28"/>
          <w:szCs w:val="28"/>
        </w:rPr>
        <w:t>Контроль за</w:t>
      </w:r>
      <w:proofErr w:type="gramEnd"/>
      <w:r w:rsidRPr="004C2EA2">
        <w:rPr>
          <w:rFonts w:ascii="Times New Roman" w:eastAsia="Times New Roman" w:hAnsi="Times New Roman" w:cs="Times New Roman"/>
          <w:color w:val="000000"/>
          <w:sz w:val="28"/>
          <w:szCs w:val="28"/>
        </w:rPr>
        <w:t xml:space="preserve"> исполнением настоящего постановления возложить на заместителя Губернатора Новосибирской области </w:t>
      </w:r>
      <w:proofErr w:type="spellStart"/>
      <w:r w:rsidRPr="004C2EA2">
        <w:rPr>
          <w:rFonts w:ascii="Times New Roman" w:eastAsia="Times New Roman" w:hAnsi="Times New Roman" w:cs="Times New Roman"/>
          <w:color w:val="000000"/>
          <w:sz w:val="28"/>
          <w:szCs w:val="28"/>
        </w:rPr>
        <w:t>Пронькина</w:t>
      </w:r>
      <w:proofErr w:type="spellEnd"/>
      <w:r w:rsidRPr="004C2EA2">
        <w:rPr>
          <w:rFonts w:ascii="Times New Roman" w:eastAsia="Times New Roman" w:hAnsi="Times New Roman" w:cs="Times New Roman"/>
          <w:color w:val="000000"/>
          <w:sz w:val="28"/>
          <w:szCs w:val="28"/>
        </w:rPr>
        <w:t xml:space="preserve"> В.А. </w:t>
      </w:r>
    </w:p>
    <w:p w:rsidR="004C2EA2" w:rsidRPr="004C2EA2" w:rsidRDefault="004C2EA2" w:rsidP="004C2EA2">
      <w:pPr>
        <w:spacing w:after="0" w:line="240" w:lineRule="auto"/>
        <w:jc w:val="center"/>
        <w:rPr>
          <w:rFonts w:ascii="Times New Roman" w:eastAsia="Times New Roman" w:hAnsi="Times New Roman" w:cs="Times New Roman"/>
          <w:color w:val="000000"/>
          <w:sz w:val="28"/>
          <w:szCs w:val="28"/>
        </w:rPr>
      </w:pPr>
      <w:r w:rsidRPr="004C2EA2">
        <w:rPr>
          <w:rFonts w:ascii="Times New Roman" w:eastAsia="Times New Roman" w:hAnsi="Times New Roman" w:cs="Times New Roman"/>
          <w:color w:val="000000"/>
          <w:sz w:val="28"/>
          <w:szCs w:val="28"/>
        </w:rPr>
        <w:t>_________</w:t>
      </w:r>
    </w:p>
    <w:p w:rsidR="004C2EA2" w:rsidRPr="004C2EA2" w:rsidRDefault="004C2EA2" w:rsidP="004C2EA2">
      <w:pPr>
        <w:pStyle w:val="ConsPlusNormal"/>
        <w:ind w:left="5954" w:firstLine="0"/>
        <w:jc w:val="both"/>
        <w:outlineLvl w:val="1"/>
        <w:rPr>
          <w:rFonts w:ascii="Times New Roman" w:hAnsi="Times New Roman" w:cs="Times New Roman"/>
          <w:sz w:val="28"/>
          <w:szCs w:val="28"/>
        </w:rPr>
      </w:pPr>
    </w:p>
    <w:p w:rsidR="004C2EA2" w:rsidRPr="004C2EA2" w:rsidRDefault="004C2EA2" w:rsidP="004C2EA2">
      <w:pPr>
        <w:pStyle w:val="ConsPlusNormal"/>
        <w:ind w:left="5954" w:firstLine="0"/>
        <w:jc w:val="both"/>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Default="004C2EA2" w:rsidP="004C2EA2">
      <w:pPr>
        <w:pStyle w:val="ConsPlusNormal"/>
        <w:ind w:left="5954" w:firstLine="0"/>
        <w:jc w:val="center"/>
        <w:outlineLvl w:val="1"/>
        <w:rPr>
          <w:rFonts w:ascii="Times New Roman" w:hAnsi="Times New Roman" w:cs="Times New Roman"/>
          <w:sz w:val="28"/>
          <w:szCs w:val="28"/>
        </w:rPr>
      </w:pPr>
    </w:p>
    <w:p w:rsidR="004C2EA2" w:rsidRPr="00725B61" w:rsidRDefault="004C2EA2" w:rsidP="004C2EA2">
      <w:pPr>
        <w:pStyle w:val="ConsPlusNormal"/>
        <w:ind w:left="5954" w:firstLine="0"/>
        <w:jc w:val="center"/>
        <w:outlineLvl w:val="1"/>
        <w:rPr>
          <w:rFonts w:ascii="Times New Roman" w:hAnsi="Times New Roman" w:cs="Times New Roman"/>
          <w:sz w:val="28"/>
          <w:szCs w:val="28"/>
        </w:rPr>
      </w:pPr>
      <w:r w:rsidRPr="00725B61">
        <w:rPr>
          <w:rFonts w:ascii="Times New Roman" w:hAnsi="Times New Roman" w:cs="Times New Roman"/>
          <w:sz w:val="28"/>
          <w:szCs w:val="28"/>
        </w:rPr>
        <w:t>ПРИЛОЖЕНИЕ</w:t>
      </w:r>
    </w:p>
    <w:p w:rsidR="004C2EA2" w:rsidRPr="00725B61" w:rsidRDefault="004C2EA2" w:rsidP="004C2EA2">
      <w:pPr>
        <w:pStyle w:val="ConsPlusNormal"/>
        <w:ind w:left="5954" w:firstLine="0"/>
        <w:jc w:val="center"/>
        <w:outlineLvl w:val="1"/>
        <w:rPr>
          <w:rFonts w:ascii="Times New Roman" w:hAnsi="Times New Roman" w:cs="Times New Roman"/>
          <w:sz w:val="28"/>
          <w:szCs w:val="28"/>
        </w:rPr>
      </w:pPr>
      <w:r w:rsidRPr="00725B61">
        <w:rPr>
          <w:rFonts w:ascii="Times New Roman" w:hAnsi="Times New Roman" w:cs="Times New Roman"/>
          <w:sz w:val="28"/>
          <w:szCs w:val="28"/>
        </w:rPr>
        <w:t>к постановлению Правительства Новосибирской области</w:t>
      </w:r>
    </w:p>
    <w:p w:rsidR="004C2EA2" w:rsidRDefault="004C2EA2" w:rsidP="004C2EA2">
      <w:pPr>
        <w:pStyle w:val="ConsPlusNormal"/>
        <w:ind w:left="720" w:firstLine="0"/>
        <w:jc w:val="center"/>
        <w:outlineLvl w:val="1"/>
        <w:rPr>
          <w:rFonts w:ascii="Times New Roman" w:hAnsi="Times New Roman" w:cs="Times New Roman"/>
          <w:sz w:val="28"/>
          <w:szCs w:val="28"/>
        </w:rPr>
      </w:pPr>
      <w:bookmarkStart w:id="0" w:name="_GoBack"/>
      <w:bookmarkEnd w:id="0"/>
      <w:r>
        <w:rPr>
          <w:rFonts w:ascii="Times New Roman" w:hAnsi="Times New Roman" w:cs="Times New Roman"/>
          <w:sz w:val="28"/>
          <w:szCs w:val="28"/>
        </w:rPr>
        <w:t>от 13.04.2015  № 142-п</w:t>
      </w:r>
    </w:p>
    <w:p w:rsidR="004C2EA2" w:rsidRDefault="004C2EA2" w:rsidP="004C2EA2">
      <w:pPr>
        <w:pStyle w:val="ConsPlusNormal"/>
        <w:ind w:left="720" w:firstLine="0"/>
        <w:jc w:val="both"/>
        <w:outlineLvl w:val="1"/>
        <w:rPr>
          <w:rFonts w:ascii="Times New Roman" w:hAnsi="Times New Roman" w:cs="Times New Roman"/>
          <w:sz w:val="28"/>
          <w:szCs w:val="28"/>
        </w:rPr>
      </w:pPr>
    </w:p>
    <w:p w:rsidR="004C2EA2" w:rsidRDefault="004C2EA2" w:rsidP="004C2EA2">
      <w:pPr>
        <w:pStyle w:val="ConsPlusNormal"/>
        <w:ind w:left="720" w:firstLine="0"/>
        <w:jc w:val="both"/>
        <w:outlineLvl w:val="1"/>
        <w:rPr>
          <w:rFonts w:ascii="Times New Roman" w:hAnsi="Times New Roman" w:cs="Times New Roman"/>
          <w:sz w:val="28"/>
          <w:szCs w:val="28"/>
        </w:rPr>
      </w:pPr>
    </w:p>
    <w:p w:rsidR="004C2EA2" w:rsidRPr="004C2EA2" w:rsidRDefault="004C2EA2" w:rsidP="004C2EA2">
      <w:pPr>
        <w:pStyle w:val="ConsPlusNormal"/>
        <w:ind w:firstLine="0"/>
        <w:jc w:val="center"/>
        <w:outlineLvl w:val="1"/>
        <w:rPr>
          <w:rFonts w:ascii="Times New Roman" w:hAnsi="Times New Roman" w:cs="Times New Roman"/>
          <w:b/>
          <w:sz w:val="28"/>
          <w:szCs w:val="28"/>
        </w:rPr>
      </w:pPr>
      <w:r w:rsidRPr="004C2EA2">
        <w:rPr>
          <w:rFonts w:ascii="Times New Roman" w:hAnsi="Times New Roman" w:cs="Times New Roman"/>
          <w:b/>
          <w:sz w:val="28"/>
          <w:szCs w:val="28"/>
        </w:rPr>
        <w:t xml:space="preserve">Сроки охоты на охотничьи ресурсы на территории </w:t>
      </w:r>
    </w:p>
    <w:p w:rsidR="004C2EA2" w:rsidRPr="004C2EA2" w:rsidRDefault="004C2EA2" w:rsidP="004C2EA2">
      <w:pPr>
        <w:pStyle w:val="ConsPlusNormal"/>
        <w:ind w:firstLine="0"/>
        <w:jc w:val="center"/>
        <w:outlineLvl w:val="1"/>
        <w:rPr>
          <w:rFonts w:ascii="Times New Roman" w:hAnsi="Times New Roman" w:cs="Times New Roman"/>
          <w:b/>
          <w:sz w:val="28"/>
          <w:szCs w:val="28"/>
        </w:rPr>
      </w:pPr>
      <w:r w:rsidRPr="004C2EA2">
        <w:rPr>
          <w:rFonts w:ascii="Times New Roman" w:hAnsi="Times New Roman" w:cs="Times New Roman"/>
          <w:b/>
          <w:sz w:val="28"/>
          <w:szCs w:val="28"/>
        </w:rPr>
        <w:t xml:space="preserve">Новосибирской области, за исключением особо </w:t>
      </w:r>
      <w:proofErr w:type="gramStart"/>
      <w:r w:rsidRPr="004C2EA2">
        <w:rPr>
          <w:rFonts w:ascii="Times New Roman" w:hAnsi="Times New Roman" w:cs="Times New Roman"/>
          <w:b/>
          <w:sz w:val="28"/>
          <w:szCs w:val="28"/>
        </w:rPr>
        <w:t>охраняемых</w:t>
      </w:r>
      <w:proofErr w:type="gramEnd"/>
    </w:p>
    <w:p w:rsidR="004C2EA2" w:rsidRPr="004C2EA2" w:rsidRDefault="004C2EA2" w:rsidP="004C2EA2">
      <w:pPr>
        <w:pStyle w:val="ConsPlusNormal"/>
        <w:ind w:firstLine="0"/>
        <w:jc w:val="center"/>
        <w:outlineLvl w:val="1"/>
        <w:rPr>
          <w:rFonts w:ascii="Times New Roman" w:hAnsi="Times New Roman" w:cs="Times New Roman"/>
          <w:b/>
          <w:sz w:val="28"/>
          <w:szCs w:val="28"/>
        </w:rPr>
      </w:pPr>
      <w:r w:rsidRPr="004C2EA2">
        <w:rPr>
          <w:rFonts w:ascii="Times New Roman" w:hAnsi="Times New Roman" w:cs="Times New Roman"/>
          <w:b/>
          <w:sz w:val="28"/>
          <w:szCs w:val="28"/>
        </w:rPr>
        <w:t>природных территорий федерального значения</w:t>
      </w:r>
    </w:p>
    <w:p w:rsidR="004C2EA2" w:rsidRPr="004C2EA2" w:rsidRDefault="004C2EA2" w:rsidP="004C2EA2">
      <w:pPr>
        <w:pStyle w:val="ConsPlusNormal"/>
        <w:ind w:firstLine="0"/>
        <w:jc w:val="both"/>
        <w:outlineLvl w:val="1"/>
        <w:rPr>
          <w:rFonts w:ascii="Times New Roman" w:hAnsi="Times New Roman" w:cs="Times New Roman"/>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2"/>
        <w:gridCol w:w="5675"/>
        <w:gridCol w:w="3828"/>
      </w:tblGrid>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1</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Охота на водоплавающую, болотно-луговую, полевую, степную дичь, дрозда рябинника</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с первой субботы сентября </w:t>
            </w:r>
          </w:p>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по 15 ноября </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2</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Охота на боровую дичь (кроме глухаря обыкновенного)</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с первой субботы сентября </w:t>
            </w:r>
          </w:p>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по 28 (29) февраля </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3</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Охота на глухаря обыкновенного</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с 1 октября по 31 декабря</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4</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Охота на болотно-луговую дичь </w:t>
            </w:r>
          </w:p>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с подружейными собаками*</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с 1 августа по 15 ноября </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5</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Охота на боровую (кроме глухаря обыкновенного), полевую и степную дичь </w:t>
            </w:r>
          </w:p>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с подружейными собаками*</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с 10 августа по 15 ноября</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6</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Охота на кабана (все половозрастные группы)</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с 1 августа по 31 декабря</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7</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Охота на кабана старше одного года, самцов кабана и самок, не имеющих приплода текущего года </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с 1 июля по 31 июля</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8</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Охота на косулю сибирскую (все половозрастные группы)</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с 1 ноября по 15 декабря </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jc w:val="center"/>
              <w:rPr>
                <w:rFonts w:ascii="Times New Roman" w:hAnsi="Times New Roman" w:cs="Times New Roman"/>
                <w:sz w:val="28"/>
                <w:szCs w:val="28"/>
              </w:rPr>
            </w:pPr>
            <w:r w:rsidRPr="004C2EA2">
              <w:rPr>
                <w:rFonts w:ascii="Times New Roman" w:hAnsi="Times New Roman" w:cs="Times New Roman"/>
                <w:sz w:val="28"/>
                <w:szCs w:val="28"/>
              </w:rPr>
              <w:t>9</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Охота на лося (все половозрастные группы)</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rPr>
            </w:pPr>
            <w:r w:rsidRPr="004C2EA2">
              <w:rPr>
                <w:rFonts w:ascii="Times New Roman" w:hAnsi="Times New Roman" w:cs="Times New Roman"/>
                <w:sz w:val="28"/>
                <w:szCs w:val="28"/>
              </w:rPr>
              <w:t xml:space="preserve">с 15 ноября по 31 декабря           </w:t>
            </w:r>
          </w:p>
        </w:tc>
      </w:tr>
      <w:tr w:rsidR="004C2EA2" w:rsidRPr="004C2EA2" w:rsidTr="00483054">
        <w:tc>
          <w:tcPr>
            <w:tcW w:w="562"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rmal"/>
              <w:ind w:firstLine="0"/>
              <w:jc w:val="center"/>
              <w:rPr>
                <w:rFonts w:ascii="Times New Roman" w:hAnsi="Times New Roman" w:cs="Times New Roman"/>
                <w:sz w:val="28"/>
                <w:szCs w:val="28"/>
              </w:rPr>
            </w:pPr>
            <w:r w:rsidRPr="004C2EA2">
              <w:rPr>
                <w:rFonts w:ascii="Times New Roman" w:hAnsi="Times New Roman" w:cs="Times New Roman"/>
                <w:sz w:val="28"/>
                <w:szCs w:val="28"/>
              </w:rPr>
              <w:t>10</w:t>
            </w:r>
          </w:p>
        </w:tc>
        <w:tc>
          <w:tcPr>
            <w:tcW w:w="5675" w:type="dxa"/>
            <w:tcBorders>
              <w:top w:val="single" w:sz="4" w:space="0" w:color="auto"/>
              <w:left w:val="single" w:sz="4" w:space="0" w:color="auto"/>
              <w:bottom w:val="single" w:sz="4" w:space="0" w:color="auto"/>
              <w:right w:val="single" w:sz="4" w:space="0" w:color="auto"/>
            </w:tcBorders>
          </w:tcPr>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Охота на сурка серого</w:t>
            </w:r>
          </w:p>
        </w:tc>
        <w:tc>
          <w:tcPr>
            <w:tcW w:w="3828" w:type="dxa"/>
            <w:tcBorders>
              <w:top w:val="single" w:sz="4" w:space="0" w:color="auto"/>
              <w:left w:val="single" w:sz="4" w:space="0" w:color="auto"/>
              <w:bottom w:val="single" w:sz="4" w:space="0" w:color="auto"/>
              <w:right w:val="single" w:sz="4" w:space="0" w:color="auto"/>
            </w:tcBorders>
            <w:hideMark/>
          </w:tcPr>
          <w:p w:rsidR="004C2EA2" w:rsidRPr="004C2EA2" w:rsidRDefault="004C2EA2" w:rsidP="00483054">
            <w:pPr>
              <w:pStyle w:val="ConsPlusNonformat"/>
              <w:rPr>
                <w:rFonts w:ascii="Times New Roman" w:hAnsi="Times New Roman" w:cs="Times New Roman"/>
                <w:sz w:val="28"/>
                <w:szCs w:val="28"/>
                <w:lang w:val="en-US"/>
              </w:rPr>
            </w:pPr>
            <w:r w:rsidRPr="004C2EA2">
              <w:rPr>
                <w:rFonts w:ascii="Times New Roman" w:hAnsi="Times New Roman" w:cs="Times New Roman"/>
                <w:sz w:val="28"/>
                <w:szCs w:val="28"/>
              </w:rPr>
              <w:t>с 1 июля по 31 августа</w:t>
            </w:r>
          </w:p>
        </w:tc>
      </w:tr>
      <w:tr w:rsidR="004C2EA2" w:rsidRPr="004C2EA2" w:rsidTr="00483054">
        <w:trPr>
          <w:cantSplit/>
          <w:trHeight w:val="429"/>
        </w:trPr>
        <w:tc>
          <w:tcPr>
            <w:tcW w:w="562" w:type="dxa"/>
            <w:tcBorders>
              <w:top w:val="single" w:sz="6" w:space="0" w:color="auto"/>
              <w:left w:val="single" w:sz="6" w:space="0" w:color="auto"/>
              <w:bottom w:val="single" w:sz="6" w:space="0" w:color="auto"/>
              <w:right w:val="single" w:sz="6" w:space="0" w:color="auto"/>
            </w:tcBorders>
          </w:tcPr>
          <w:p w:rsidR="004C2EA2" w:rsidRPr="004C2EA2" w:rsidRDefault="004C2EA2" w:rsidP="00483054">
            <w:pPr>
              <w:pStyle w:val="ConsPlusNormal"/>
              <w:ind w:firstLine="0"/>
              <w:jc w:val="center"/>
              <w:rPr>
                <w:rFonts w:ascii="Times New Roman" w:hAnsi="Times New Roman" w:cs="Times New Roman"/>
                <w:sz w:val="28"/>
                <w:szCs w:val="28"/>
              </w:rPr>
            </w:pPr>
            <w:r w:rsidRPr="004C2EA2">
              <w:rPr>
                <w:rFonts w:ascii="Times New Roman" w:hAnsi="Times New Roman" w:cs="Times New Roman"/>
                <w:sz w:val="28"/>
                <w:szCs w:val="28"/>
              </w:rPr>
              <w:t>11</w:t>
            </w:r>
          </w:p>
        </w:tc>
        <w:tc>
          <w:tcPr>
            <w:tcW w:w="5675" w:type="dxa"/>
            <w:tcBorders>
              <w:top w:val="single" w:sz="6" w:space="0" w:color="auto"/>
              <w:left w:val="single" w:sz="6" w:space="0" w:color="auto"/>
              <w:bottom w:val="single" w:sz="6" w:space="0" w:color="auto"/>
              <w:right w:val="single" w:sz="6" w:space="0" w:color="auto"/>
            </w:tcBorders>
          </w:tcPr>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 xml:space="preserve">Охота на зайцев (беляк, русак) </w:t>
            </w:r>
          </w:p>
        </w:tc>
        <w:tc>
          <w:tcPr>
            <w:tcW w:w="3828" w:type="dxa"/>
            <w:tcBorders>
              <w:top w:val="single" w:sz="6" w:space="0" w:color="auto"/>
              <w:left w:val="single" w:sz="6" w:space="0" w:color="auto"/>
              <w:bottom w:val="single" w:sz="6" w:space="0" w:color="auto"/>
              <w:right w:val="single" w:sz="6" w:space="0" w:color="auto"/>
            </w:tcBorders>
            <w:tcMar>
              <w:top w:w="0" w:type="dxa"/>
              <w:left w:w="70" w:type="dxa"/>
              <w:bottom w:w="0" w:type="dxa"/>
              <w:right w:w="70" w:type="dxa"/>
            </w:tcMar>
            <w:hideMark/>
          </w:tcPr>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 xml:space="preserve">с 25 октября по 10 января </w:t>
            </w:r>
          </w:p>
        </w:tc>
      </w:tr>
      <w:tr w:rsidR="004C2EA2" w:rsidRPr="004C2EA2" w:rsidTr="00483054">
        <w:trPr>
          <w:cantSplit/>
          <w:trHeight w:val="480"/>
        </w:trPr>
        <w:tc>
          <w:tcPr>
            <w:tcW w:w="562" w:type="dxa"/>
            <w:tcBorders>
              <w:top w:val="single" w:sz="6" w:space="0" w:color="auto"/>
              <w:left w:val="single" w:sz="6" w:space="0" w:color="auto"/>
              <w:bottom w:val="single" w:sz="6" w:space="0" w:color="auto"/>
              <w:right w:val="single" w:sz="6" w:space="0" w:color="auto"/>
            </w:tcBorders>
          </w:tcPr>
          <w:p w:rsidR="004C2EA2" w:rsidRPr="004C2EA2" w:rsidRDefault="004C2EA2" w:rsidP="00483054">
            <w:pPr>
              <w:pStyle w:val="ConsPlusNormal"/>
              <w:ind w:firstLine="0"/>
              <w:jc w:val="center"/>
              <w:rPr>
                <w:rFonts w:ascii="Times New Roman" w:hAnsi="Times New Roman" w:cs="Times New Roman"/>
                <w:sz w:val="28"/>
                <w:szCs w:val="28"/>
              </w:rPr>
            </w:pPr>
            <w:r w:rsidRPr="004C2EA2">
              <w:rPr>
                <w:rFonts w:ascii="Times New Roman" w:hAnsi="Times New Roman" w:cs="Times New Roman"/>
                <w:sz w:val="28"/>
                <w:szCs w:val="28"/>
              </w:rPr>
              <w:t>12</w:t>
            </w:r>
          </w:p>
        </w:tc>
        <w:tc>
          <w:tcPr>
            <w:tcW w:w="5675" w:type="dxa"/>
            <w:tcBorders>
              <w:top w:val="single" w:sz="6" w:space="0" w:color="auto"/>
              <w:left w:val="single" w:sz="6" w:space="0" w:color="auto"/>
              <w:bottom w:val="single" w:sz="6" w:space="0" w:color="auto"/>
              <w:right w:val="single" w:sz="6" w:space="0" w:color="auto"/>
            </w:tcBorders>
          </w:tcPr>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 xml:space="preserve">Охота на зайцев (беляк, русак), лисицу </w:t>
            </w:r>
          </w:p>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с собакой охотничьей породы (гончие, борзые)*</w:t>
            </w:r>
          </w:p>
        </w:tc>
        <w:tc>
          <w:tcPr>
            <w:tcW w:w="3828" w:type="dxa"/>
            <w:tcBorders>
              <w:top w:val="single" w:sz="6" w:space="0" w:color="auto"/>
              <w:left w:val="single" w:sz="6" w:space="0" w:color="auto"/>
              <w:bottom w:val="single" w:sz="6" w:space="0" w:color="auto"/>
              <w:right w:val="single" w:sz="6" w:space="0" w:color="auto"/>
            </w:tcBorders>
            <w:tcMar>
              <w:top w:w="0" w:type="dxa"/>
              <w:left w:w="70" w:type="dxa"/>
              <w:bottom w:w="0" w:type="dxa"/>
              <w:right w:w="70" w:type="dxa"/>
            </w:tcMar>
            <w:hideMark/>
          </w:tcPr>
          <w:p w:rsidR="004C2EA2" w:rsidRPr="004C2EA2" w:rsidRDefault="004C2EA2" w:rsidP="00483054">
            <w:pPr>
              <w:pStyle w:val="ConsPlusNormal"/>
              <w:ind w:firstLine="0"/>
              <w:rPr>
                <w:rFonts w:ascii="Times New Roman" w:hAnsi="Times New Roman" w:cs="Times New Roman"/>
                <w:sz w:val="28"/>
                <w:szCs w:val="28"/>
                <w:lang w:val="en-US"/>
              </w:rPr>
            </w:pPr>
            <w:r w:rsidRPr="004C2EA2">
              <w:rPr>
                <w:rFonts w:ascii="Times New Roman" w:hAnsi="Times New Roman" w:cs="Times New Roman"/>
                <w:sz w:val="28"/>
                <w:szCs w:val="28"/>
              </w:rPr>
              <w:t>с 10 октября по 10 января</w:t>
            </w:r>
          </w:p>
        </w:tc>
      </w:tr>
      <w:tr w:rsidR="004C2EA2" w:rsidRPr="004C2EA2" w:rsidTr="00483054">
        <w:trPr>
          <w:cantSplit/>
          <w:trHeight w:val="840"/>
        </w:trPr>
        <w:tc>
          <w:tcPr>
            <w:tcW w:w="562" w:type="dxa"/>
            <w:tcBorders>
              <w:top w:val="single" w:sz="6" w:space="0" w:color="auto"/>
              <w:left w:val="single" w:sz="6" w:space="0" w:color="auto"/>
              <w:bottom w:val="single" w:sz="6" w:space="0" w:color="auto"/>
              <w:right w:val="single" w:sz="6" w:space="0" w:color="auto"/>
            </w:tcBorders>
          </w:tcPr>
          <w:p w:rsidR="004C2EA2" w:rsidRPr="004C2EA2" w:rsidRDefault="004C2EA2" w:rsidP="00483054">
            <w:pPr>
              <w:pStyle w:val="ConsPlusNormal"/>
              <w:ind w:firstLine="0"/>
              <w:jc w:val="center"/>
              <w:rPr>
                <w:rFonts w:ascii="Times New Roman" w:hAnsi="Times New Roman" w:cs="Times New Roman"/>
                <w:sz w:val="28"/>
                <w:szCs w:val="28"/>
              </w:rPr>
            </w:pPr>
            <w:r w:rsidRPr="004C2EA2">
              <w:rPr>
                <w:rFonts w:ascii="Times New Roman" w:hAnsi="Times New Roman" w:cs="Times New Roman"/>
                <w:sz w:val="28"/>
                <w:szCs w:val="28"/>
              </w:rPr>
              <w:t>13</w:t>
            </w:r>
          </w:p>
        </w:tc>
        <w:tc>
          <w:tcPr>
            <w:tcW w:w="5675" w:type="dxa"/>
            <w:tcBorders>
              <w:top w:val="single" w:sz="6" w:space="0" w:color="auto"/>
              <w:left w:val="single" w:sz="6" w:space="0" w:color="auto"/>
              <w:bottom w:val="single" w:sz="6" w:space="0" w:color="auto"/>
              <w:right w:val="single" w:sz="6" w:space="0" w:color="auto"/>
            </w:tcBorders>
          </w:tcPr>
          <w:p w:rsidR="004C2EA2" w:rsidRPr="004C2EA2" w:rsidRDefault="004C2EA2" w:rsidP="00483054">
            <w:pPr>
              <w:pStyle w:val="ConsPlusNormal"/>
              <w:ind w:firstLine="0"/>
              <w:rPr>
                <w:rFonts w:ascii="Times New Roman" w:hAnsi="Times New Roman" w:cs="Times New Roman"/>
                <w:sz w:val="28"/>
                <w:szCs w:val="28"/>
              </w:rPr>
            </w:pPr>
            <w:proofErr w:type="gramStart"/>
            <w:r w:rsidRPr="004C2EA2">
              <w:rPr>
                <w:rFonts w:ascii="Times New Roman" w:hAnsi="Times New Roman" w:cs="Times New Roman"/>
                <w:sz w:val="28"/>
                <w:szCs w:val="28"/>
              </w:rPr>
              <w:t>Охота на соболя, норку американскую, колонка, белок, рысь, росомаху, куницу лесную, горностая, хоря степного, ласку, енотовидную собаку, лисицу, корсака, волка</w:t>
            </w:r>
            <w:proofErr w:type="gramEnd"/>
          </w:p>
        </w:tc>
        <w:tc>
          <w:tcPr>
            <w:tcW w:w="3828" w:type="dxa"/>
            <w:tcBorders>
              <w:top w:val="single" w:sz="6" w:space="0" w:color="auto"/>
              <w:left w:val="single" w:sz="6" w:space="0" w:color="auto"/>
              <w:bottom w:val="single" w:sz="6" w:space="0" w:color="auto"/>
              <w:right w:val="single" w:sz="6" w:space="0" w:color="auto"/>
            </w:tcBorders>
            <w:tcMar>
              <w:top w:w="0" w:type="dxa"/>
              <w:left w:w="70" w:type="dxa"/>
              <w:bottom w:w="0" w:type="dxa"/>
              <w:right w:w="70" w:type="dxa"/>
            </w:tcMar>
            <w:hideMark/>
          </w:tcPr>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 xml:space="preserve">с 25 октября </w:t>
            </w:r>
          </w:p>
          <w:p w:rsidR="004C2EA2" w:rsidRPr="004C2EA2" w:rsidRDefault="004C2EA2" w:rsidP="00483054">
            <w:pPr>
              <w:pStyle w:val="ConsPlusNormal"/>
              <w:ind w:firstLine="0"/>
              <w:rPr>
                <w:rFonts w:ascii="Times New Roman" w:hAnsi="Times New Roman" w:cs="Times New Roman"/>
                <w:sz w:val="28"/>
                <w:szCs w:val="28"/>
              </w:rPr>
            </w:pPr>
            <w:r w:rsidRPr="004C2EA2">
              <w:rPr>
                <w:rFonts w:ascii="Times New Roman" w:hAnsi="Times New Roman" w:cs="Times New Roman"/>
                <w:sz w:val="28"/>
                <w:szCs w:val="28"/>
              </w:rPr>
              <w:t xml:space="preserve">по 28 (29) февраля </w:t>
            </w:r>
          </w:p>
        </w:tc>
      </w:tr>
    </w:tbl>
    <w:p w:rsidR="004C2EA2" w:rsidRPr="004C2EA2" w:rsidRDefault="004C2EA2" w:rsidP="004C2EA2">
      <w:pPr>
        <w:spacing w:after="0" w:line="240" w:lineRule="auto"/>
        <w:ind w:firstLine="709"/>
        <w:jc w:val="both"/>
        <w:rPr>
          <w:rFonts w:ascii="Times New Roman" w:hAnsi="Times New Roman" w:cs="Times New Roman"/>
          <w:sz w:val="28"/>
          <w:szCs w:val="28"/>
        </w:rPr>
      </w:pPr>
    </w:p>
    <w:p w:rsidR="004C2EA2" w:rsidRPr="004C2EA2" w:rsidRDefault="004C2EA2" w:rsidP="004C2EA2">
      <w:pPr>
        <w:spacing w:after="0" w:line="240" w:lineRule="auto"/>
        <w:ind w:firstLine="709"/>
        <w:jc w:val="both"/>
        <w:rPr>
          <w:rFonts w:ascii="Times New Roman" w:hAnsi="Times New Roman" w:cs="Times New Roman"/>
          <w:sz w:val="28"/>
          <w:szCs w:val="28"/>
        </w:rPr>
      </w:pPr>
      <w:r w:rsidRPr="004C2EA2">
        <w:rPr>
          <w:rFonts w:ascii="Times New Roman" w:hAnsi="Times New Roman" w:cs="Times New Roman"/>
          <w:sz w:val="28"/>
          <w:szCs w:val="28"/>
        </w:rPr>
        <w:t>*С использованием охотничьего огнестрельного и</w:t>
      </w:r>
      <w:r w:rsidRPr="004C2EA2">
        <w:rPr>
          <w:rFonts w:ascii="Times New Roman" w:hAnsi="Times New Roman" w:cs="Times New Roman"/>
          <w:sz w:val="28"/>
          <w:szCs w:val="28"/>
          <w:lang w:val="en-US"/>
        </w:rPr>
        <w:t> </w:t>
      </w:r>
      <w:r w:rsidRPr="004C2EA2">
        <w:rPr>
          <w:rFonts w:ascii="Times New Roman" w:hAnsi="Times New Roman" w:cs="Times New Roman"/>
          <w:sz w:val="28"/>
          <w:szCs w:val="28"/>
        </w:rPr>
        <w:t>(или) пневматического оружия.</w:t>
      </w:r>
    </w:p>
    <w:p w:rsidR="004C2EA2" w:rsidRPr="004C2EA2" w:rsidRDefault="004C2EA2" w:rsidP="004C2EA2">
      <w:pPr>
        <w:spacing w:after="0" w:line="240" w:lineRule="auto"/>
        <w:jc w:val="center"/>
        <w:rPr>
          <w:rFonts w:ascii="Times New Roman" w:hAnsi="Times New Roman" w:cs="Times New Roman"/>
          <w:sz w:val="28"/>
          <w:szCs w:val="28"/>
          <w:lang w:val="en-US"/>
        </w:rPr>
      </w:pPr>
      <w:r w:rsidRPr="004C2EA2">
        <w:rPr>
          <w:rFonts w:ascii="Times New Roman" w:hAnsi="Times New Roman" w:cs="Times New Roman"/>
          <w:sz w:val="28"/>
          <w:szCs w:val="28"/>
          <w:lang w:val="en-US"/>
        </w:rPr>
        <w:t>_________</w:t>
      </w:r>
    </w:p>
    <w:p w:rsidR="004E6E8A" w:rsidRPr="004C2EA2" w:rsidRDefault="004E6E8A">
      <w:pPr>
        <w:rPr>
          <w:rFonts w:ascii="Times New Roman" w:hAnsi="Times New Roman" w:cs="Times New Roman"/>
          <w:sz w:val="28"/>
          <w:szCs w:val="28"/>
        </w:rPr>
      </w:pPr>
    </w:p>
    <w:sectPr w:rsidR="004E6E8A" w:rsidRPr="004C2EA2" w:rsidSect="004C2EA2">
      <w:pgSz w:w="11906" w:h="16838"/>
      <w:pgMar w:top="1134" w:right="56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4C2EA2"/>
    <w:rsid w:val="002E4766"/>
    <w:rsid w:val="004C2EA2"/>
    <w:rsid w:val="004E6E8A"/>
    <w:rsid w:val="006869F4"/>
    <w:rsid w:val="00B62CF4"/>
    <w:rsid w:val="00C77F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F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2EA2"/>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4C2EA2"/>
    <w:pPr>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5003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2959</Characters>
  <Application>Microsoft Office Word</Application>
  <DocSecurity>0</DocSecurity>
  <Lines>24</Lines>
  <Paragraphs>6</Paragraphs>
  <ScaleCrop>false</ScaleCrop>
  <Company>Microsoft</Company>
  <LinksUpToDate>false</LinksUpToDate>
  <CharactersWithSpaces>3471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Alexandr</cp:lastModifiedBy>
  <cp:revision>2</cp:revision>
  <dcterms:created xsi:type="dcterms:W3CDTF">2015-04-20T03:33:00Z</dcterms:created>
  <dcterms:modified xsi:type="dcterms:W3CDTF">2015-04-20T03:33:00Z</dcterms:modified>
</cp:coreProperties>
</file>